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7B" w:rsidRDefault="00F0480D" w:rsidP="00DC437B">
      <w:pPr>
        <w:spacing w:before="0" w:after="0"/>
        <w:ind w:left="4536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drawing>
          <wp:anchor distT="0" distB="0" distL="114300" distR="114300" simplePos="0" relativeHeight="251675136" behindDoc="1" locked="0" layoutInCell="1" allowOverlap="1" wp14:anchorId="6757BE8A" wp14:editId="6757BE8B">
            <wp:simplePos x="0" y="0"/>
            <wp:positionH relativeFrom="column">
              <wp:posOffset>-688340</wp:posOffset>
            </wp:positionH>
            <wp:positionV relativeFrom="paragraph">
              <wp:posOffset>125839</wp:posOffset>
            </wp:positionV>
            <wp:extent cx="3786505" cy="9001760"/>
            <wp:effectExtent l="0" t="0" r="4445" b="889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ske Vandværke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98"/>
                    <a:stretch/>
                  </pic:blipFill>
                  <pic:spPr bwMode="auto">
                    <a:xfrm>
                      <a:off x="0" y="0"/>
                      <a:ext cx="3786505" cy="900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37B" w:rsidRDefault="00DC437B" w:rsidP="00DC437B">
      <w:pPr>
        <w:spacing w:before="0" w:after="0"/>
        <w:ind w:left="4536"/>
        <w:rPr>
          <w:b/>
          <w:sz w:val="32"/>
        </w:rPr>
      </w:pPr>
    </w:p>
    <w:p w:rsidR="00DC437B" w:rsidRPr="00DC437B" w:rsidRDefault="004555C6" w:rsidP="000F436A">
      <w:pPr>
        <w:spacing w:before="0" w:after="0"/>
        <w:ind w:left="4536"/>
        <w:jc w:val="center"/>
        <w:rPr>
          <w:b/>
          <w:sz w:val="28"/>
        </w:rPr>
      </w:pPr>
      <w:r w:rsidRPr="000C35A2">
        <w:rPr>
          <w:b/>
          <w:sz w:val="32"/>
          <w:highlight w:val="yellow"/>
        </w:rPr>
        <w:t>Xxx</w:t>
      </w:r>
      <w:r w:rsidR="00DC437B" w:rsidRPr="000C35A2">
        <w:rPr>
          <w:b/>
          <w:sz w:val="32"/>
          <w:highlight w:val="yellow"/>
        </w:rPr>
        <w:t xml:space="preserve"> Vandværk A</w:t>
      </w:r>
      <w:r w:rsidR="00DC437B" w:rsidRPr="004555C6">
        <w:rPr>
          <w:b/>
          <w:sz w:val="32"/>
          <w:highlight w:val="yellow"/>
        </w:rPr>
        <w:t>.m</w:t>
      </w:r>
      <w:r w:rsidR="00E36663" w:rsidRPr="004555C6">
        <w:rPr>
          <w:b/>
          <w:sz w:val="32"/>
          <w:highlight w:val="yellow"/>
        </w:rPr>
        <w:t>.</w:t>
      </w:r>
      <w:r w:rsidR="00DC437B" w:rsidRPr="004555C6">
        <w:rPr>
          <w:b/>
          <w:sz w:val="32"/>
          <w:highlight w:val="yellow"/>
        </w:rPr>
        <w:t>b.a.</w:t>
      </w:r>
    </w:p>
    <w:p w:rsidR="00DC437B" w:rsidRDefault="00DC437B" w:rsidP="000F436A">
      <w:pPr>
        <w:spacing w:before="0" w:after="0"/>
        <w:ind w:left="4536"/>
        <w:jc w:val="center"/>
        <w:rPr>
          <w:b/>
          <w:sz w:val="28"/>
        </w:rPr>
      </w:pPr>
    </w:p>
    <w:p w:rsidR="008A345B" w:rsidRPr="00DC437B" w:rsidRDefault="008A345B" w:rsidP="000F436A">
      <w:pPr>
        <w:spacing w:before="0" w:after="0"/>
        <w:ind w:left="4536"/>
        <w:jc w:val="center"/>
        <w:rPr>
          <w:b/>
          <w:sz w:val="28"/>
        </w:rPr>
      </w:pPr>
    </w:p>
    <w:p w:rsidR="00B33488" w:rsidRDefault="00ED0F85" w:rsidP="000F436A">
      <w:pPr>
        <w:spacing w:before="0" w:after="0"/>
        <w:ind w:left="4536"/>
        <w:jc w:val="center"/>
        <w:rPr>
          <w:b/>
          <w:sz w:val="56"/>
        </w:rPr>
      </w:pPr>
      <w:r>
        <w:rPr>
          <w:b/>
          <w:sz w:val="56"/>
        </w:rPr>
        <w:t>Indstilling</w:t>
      </w:r>
      <w:r w:rsidR="00B33488">
        <w:rPr>
          <w:b/>
          <w:sz w:val="56"/>
        </w:rPr>
        <w:t xml:space="preserve"> til </w:t>
      </w:r>
    </w:p>
    <w:p w:rsidR="00DC437B" w:rsidRPr="000F436A" w:rsidRDefault="00B33488" w:rsidP="000F436A">
      <w:pPr>
        <w:spacing w:before="0" w:after="0"/>
        <w:ind w:left="4536"/>
        <w:jc w:val="center"/>
        <w:rPr>
          <w:b/>
          <w:sz w:val="56"/>
        </w:rPr>
      </w:pPr>
      <w:r>
        <w:rPr>
          <w:b/>
          <w:sz w:val="56"/>
        </w:rPr>
        <w:t>Kontrolprogram</w:t>
      </w:r>
    </w:p>
    <w:p w:rsidR="000F436A" w:rsidRPr="00DC437B" w:rsidRDefault="000F436A" w:rsidP="000F436A">
      <w:pPr>
        <w:spacing w:before="0" w:after="0"/>
        <w:ind w:left="4536"/>
        <w:jc w:val="center"/>
        <w:rPr>
          <w:b/>
          <w:sz w:val="28"/>
        </w:rPr>
      </w:pPr>
    </w:p>
    <w:p w:rsidR="000F436A" w:rsidRPr="00DC437B" w:rsidRDefault="000F436A" w:rsidP="000F436A">
      <w:pPr>
        <w:spacing w:before="0" w:after="0"/>
        <w:ind w:left="4536"/>
        <w:jc w:val="center"/>
        <w:rPr>
          <w:b/>
          <w:sz w:val="28"/>
        </w:rPr>
      </w:pPr>
    </w:p>
    <w:p w:rsidR="00CC63C3" w:rsidRDefault="00B33488" w:rsidP="00B33488">
      <w:pPr>
        <w:spacing w:before="0" w:after="0"/>
        <w:ind w:left="4536"/>
        <w:jc w:val="center"/>
        <w:rPr>
          <w:b/>
          <w:sz w:val="32"/>
        </w:rPr>
      </w:pPr>
      <w:r>
        <w:rPr>
          <w:b/>
          <w:sz w:val="32"/>
        </w:rPr>
        <w:t>2018 - 2022</w:t>
      </w:r>
    </w:p>
    <w:p w:rsidR="000D1907" w:rsidRDefault="000D1907" w:rsidP="00B33488">
      <w:pPr>
        <w:spacing w:before="0" w:after="0"/>
        <w:ind w:left="4536"/>
        <w:jc w:val="center"/>
      </w:pPr>
    </w:p>
    <w:p w:rsidR="000D1907" w:rsidRDefault="000D1907" w:rsidP="00B33488">
      <w:pPr>
        <w:spacing w:before="0" w:after="0"/>
        <w:ind w:left="4536"/>
        <w:jc w:val="center"/>
        <w:sectPr w:rsidR="000D1907" w:rsidSect="008310D1">
          <w:footerReference w:type="default" r:id="rId9"/>
          <w:pgSz w:w="11906" w:h="16838" w:code="9"/>
          <w:pgMar w:top="1134" w:right="1134" w:bottom="851" w:left="1134" w:header="284" w:footer="284" w:gutter="0"/>
          <w:pgNumType w:start="1"/>
          <w:cols w:space="708"/>
          <w:titlePg/>
          <w:docGrid w:linePitch="360"/>
        </w:sectPr>
      </w:pPr>
    </w:p>
    <w:p w:rsidR="00224ADB" w:rsidRPr="00EF37D9" w:rsidRDefault="00224ADB" w:rsidP="00224ADB">
      <w:pPr>
        <w:rPr>
          <w:b/>
          <w:highlight w:val="green"/>
        </w:rPr>
      </w:pPr>
      <w:r w:rsidRPr="00EF37D9">
        <w:rPr>
          <w:b/>
          <w:highlight w:val="green"/>
        </w:rPr>
        <w:lastRenderedPageBreak/>
        <w:t xml:space="preserve">Sådan bruger </w:t>
      </w:r>
      <w:r w:rsidR="0003483E" w:rsidRPr="00EF37D9">
        <w:rPr>
          <w:b/>
          <w:highlight w:val="green"/>
        </w:rPr>
        <w:t>I</w:t>
      </w:r>
      <w:r w:rsidRPr="00EF37D9">
        <w:rPr>
          <w:b/>
          <w:highlight w:val="green"/>
        </w:rPr>
        <w:t xml:space="preserve"> dokumentet</w:t>
      </w:r>
    </w:p>
    <w:p w:rsidR="00224ADB" w:rsidRPr="00EF37D9" w:rsidRDefault="00224ADB" w:rsidP="00224ADB">
      <w:pPr>
        <w:rPr>
          <w:highlight w:val="green"/>
        </w:rPr>
      </w:pPr>
      <w:r w:rsidRPr="00EF37D9">
        <w:rPr>
          <w:highlight w:val="green"/>
        </w:rPr>
        <w:t xml:space="preserve">Afsnit markeret med grønt, skal I slette, </w:t>
      </w:r>
      <w:r w:rsidR="0003483E" w:rsidRPr="00EF37D9">
        <w:rPr>
          <w:highlight w:val="green"/>
        </w:rPr>
        <w:t>inden det sendes til kommunen</w:t>
      </w:r>
      <w:r w:rsidRPr="00EF37D9">
        <w:rPr>
          <w:highlight w:val="green"/>
        </w:rPr>
        <w:t>.</w:t>
      </w:r>
    </w:p>
    <w:p w:rsidR="00CA7BDC" w:rsidRPr="00E01DAE" w:rsidRDefault="00224ADB" w:rsidP="00224ADB">
      <w:pPr>
        <w:rPr>
          <w:highlight w:val="green"/>
        </w:rPr>
      </w:pPr>
      <w:r w:rsidRPr="00E01DAE">
        <w:rPr>
          <w:highlight w:val="green"/>
        </w:rPr>
        <w:t xml:space="preserve">Nogle steder i skabelonen er markeret med </w:t>
      </w:r>
      <w:r w:rsidRPr="00E01DAE">
        <w:rPr>
          <w:highlight w:val="yellow"/>
        </w:rPr>
        <w:t>gult</w:t>
      </w:r>
      <w:r w:rsidRPr="00E01DAE">
        <w:rPr>
          <w:highlight w:val="green"/>
        </w:rPr>
        <w:t>. Det er de områder, der kræver størst fokus.</w:t>
      </w:r>
      <w:r w:rsidR="00E01DAE" w:rsidRPr="00E01DAE">
        <w:rPr>
          <w:highlight w:val="green"/>
        </w:rPr>
        <w:t xml:space="preserve"> Her skal I enten udfylde eller tilpasse til jeres forhold.</w:t>
      </w:r>
    </w:p>
    <w:p w:rsidR="00D732E8" w:rsidRPr="00EF37D9" w:rsidRDefault="00D732E8" w:rsidP="00D732E8">
      <w:pPr>
        <w:rPr>
          <w:highlight w:val="green"/>
        </w:rPr>
      </w:pPr>
      <w:r w:rsidRPr="00EF37D9">
        <w:rPr>
          <w:highlight w:val="green"/>
        </w:rPr>
        <w:t>Intentionen med denne skabelon er, at skabe det bedst mulige grundlag for, jf. drikkevandsbekendtgørelsen § 7, stk. 3, at vandforsyningen kan udarbejde et kontrolprogram, som fremsendes til kommunen til endelig godkendelse.</w:t>
      </w:r>
    </w:p>
    <w:p w:rsidR="00D732E8" w:rsidRPr="00EF37D9" w:rsidRDefault="00D732E8" w:rsidP="00D732E8">
      <w:pPr>
        <w:rPr>
          <w:highlight w:val="green"/>
        </w:rPr>
      </w:pPr>
      <w:r w:rsidRPr="00EF37D9">
        <w:rPr>
          <w:highlight w:val="green"/>
        </w:rPr>
        <w:t>Jf. drikkevandsbekendtgørelsen er det muligt, med baggrund i en risikovurdering, at reducere antallet af parametrene eller hyppigheden.</w:t>
      </w:r>
    </w:p>
    <w:p w:rsidR="00D732E8" w:rsidRDefault="00D732E8" w:rsidP="00D732E8">
      <w:pPr>
        <w:rPr>
          <w:highlight w:val="green"/>
        </w:rPr>
      </w:pPr>
      <w:r w:rsidRPr="00EF37D9">
        <w:rPr>
          <w:highlight w:val="green"/>
        </w:rPr>
        <w:t>Med baggrund i bl.a. risikovurdering lavet i henhold til kvalitetssikrings</w:t>
      </w:r>
      <w:r w:rsidRPr="00EF37D9">
        <w:rPr>
          <w:highlight w:val="green"/>
        </w:rPr>
        <w:softHyphen/>
        <w:t>bekendt</w:t>
      </w:r>
      <w:r w:rsidRPr="00EF37D9">
        <w:rPr>
          <w:highlight w:val="green"/>
        </w:rPr>
        <w:softHyphen/>
        <w:t>gørelsen, og de historiske vandanalyser som kan findes i jupiterdatabasen, kan der i denne skabelon redegøres for reduktion af antallet af parametre eller hyppighed.</w:t>
      </w:r>
    </w:p>
    <w:p w:rsidR="00D732E8" w:rsidRDefault="00E01DAE" w:rsidP="00D732E8">
      <w:pPr>
        <w:rPr>
          <w:highlight w:val="green"/>
        </w:rPr>
      </w:pPr>
      <w:r>
        <w:rPr>
          <w:highlight w:val="green"/>
        </w:rPr>
        <w:t>Hvis man vælger, at analysere for alle parametrene jf. drikkevandsbekendt</w:t>
      </w:r>
      <w:r>
        <w:rPr>
          <w:highlight w:val="green"/>
        </w:rPr>
        <w:softHyphen/>
        <w:t>gørelsen, kan man undlade at lave en risikovurdering. Afsnittet ”Analysepakkeparametre” vil så kunne slettes.</w:t>
      </w:r>
    </w:p>
    <w:p w:rsidR="00E01DAE" w:rsidRPr="00EF37D9" w:rsidRDefault="00E01DAE" w:rsidP="00D732E8">
      <w:pPr>
        <w:rPr>
          <w:highlight w:val="green"/>
        </w:rPr>
      </w:pPr>
      <w:r>
        <w:rPr>
          <w:highlight w:val="green"/>
        </w:rPr>
        <w:t>Analyselaboratorierne analyserer en stor del af parametrene i grupper. Såfremt der foretages en risikovurdering, kan den med fordel rettes mod de parametrene, der er dyrest at analysere. Kontakt eventuel jeres analyselaboratorium, f</w:t>
      </w:r>
      <w:r w:rsidR="009C3057">
        <w:rPr>
          <w:highlight w:val="green"/>
        </w:rPr>
        <w:t>o</w:t>
      </w:r>
      <w:r>
        <w:rPr>
          <w:highlight w:val="green"/>
        </w:rPr>
        <w:t>r at få oplyst priserne på de enkelte grupper.</w:t>
      </w:r>
    </w:p>
    <w:p w:rsidR="00224ADB" w:rsidRPr="00EF37D9" w:rsidRDefault="00224ADB" w:rsidP="00224ADB">
      <w:pPr>
        <w:rPr>
          <w:highlight w:val="green"/>
        </w:rPr>
      </w:pPr>
      <w:r w:rsidRPr="00EF37D9">
        <w:rPr>
          <w:highlight w:val="green"/>
        </w:rPr>
        <w:t>Det er</w:t>
      </w:r>
      <w:r w:rsidR="0003483E" w:rsidRPr="00EF37D9">
        <w:rPr>
          <w:highlight w:val="green"/>
        </w:rPr>
        <w:t xml:space="preserve"> </w:t>
      </w:r>
      <w:r w:rsidRPr="00EF37D9">
        <w:rPr>
          <w:highlight w:val="green"/>
        </w:rPr>
        <w:t xml:space="preserve">dog vigtigt, at I gennemlæser hele dokumentet </w:t>
      </w:r>
      <w:r w:rsidR="000D1907" w:rsidRPr="00EF37D9">
        <w:rPr>
          <w:highlight w:val="green"/>
        </w:rPr>
        <w:t xml:space="preserve">og </w:t>
      </w:r>
      <w:r w:rsidRPr="00EF37D9">
        <w:rPr>
          <w:highlight w:val="green"/>
        </w:rPr>
        <w:t>kritisk og redigerer, så det, der står, afspejler jeres</w:t>
      </w:r>
      <w:r w:rsidR="0003483E" w:rsidRPr="00EF37D9">
        <w:rPr>
          <w:highlight w:val="green"/>
        </w:rPr>
        <w:t xml:space="preserve"> </w:t>
      </w:r>
      <w:r w:rsidRPr="00EF37D9">
        <w:rPr>
          <w:highlight w:val="green"/>
        </w:rPr>
        <w:t xml:space="preserve">vandværks </w:t>
      </w:r>
      <w:r w:rsidR="0003483E" w:rsidRPr="00EF37D9">
        <w:rPr>
          <w:highlight w:val="green"/>
        </w:rPr>
        <w:t>aktuelle forhold og risici.</w:t>
      </w:r>
    </w:p>
    <w:p w:rsidR="00FA1237" w:rsidRPr="00ED16E0" w:rsidRDefault="00FA1237" w:rsidP="00ED16E0">
      <w:pPr>
        <w:pageBreakBefore/>
        <w:spacing w:before="180"/>
        <w:rPr>
          <w:b/>
          <w:sz w:val="32"/>
          <w:szCs w:val="32"/>
        </w:rPr>
      </w:pPr>
      <w:r w:rsidRPr="00ED16E0">
        <w:rPr>
          <w:b/>
          <w:sz w:val="32"/>
          <w:szCs w:val="32"/>
        </w:rPr>
        <w:lastRenderedPageBreak/>
        <w:t>Indhold</w:t>
      </w:r>
    </w:p>
    <w:p w:rsidR="00EF1380" w:rsidRDefault="001A54D2">
      <w:pPr>
        <w:pStyle w:val="Indholdsfortegnelse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>
        <w:fldChar w:fldCharType="begin"/>
      </w:r>
      <w:r w:rsidRPr="003F6A51">
        <w:instrText xml:space="preserve"> TOC \o "1-2" \h \z \u </w:instrText>
      </w:r>
      <w:r>
        <w:fldChar w:fldCharType="separate"/>
      </w:r>
      <w:hyperlink w:anchor="_Toc502931080" w:history="1">
        <w:r w:rsidR="00EF1380" w:rsidRPr="0040458A">
          <w:rPr>
            <w:rStyle w:val="Hyperlink"/>
          </w:rPr>
          <w:t>Virksomhedsoplysninger</w:t>
        </w:r>
        <w:r w:rsidR="00EF1380">
          <w:rPr>
            <w:webHidden/>
          </w:rPr>
          <w:tab/>
        </w:r>
        <w:r w:rsidR="00EF1380">
          <w:rPr>
            <w:webHidden/>
          </w:rPr>
          <w:fldChar w:fldCharType="begin"/>
        </w:r>
        <w:r w:rsidR="00EF1380">
          <w:rPr>
            <w:webHidden/>
          </w:rPr>
          <w:instrText xml:space="preserve"> PAGEREF _Toc502931080 \h </w:instrText>
        </w:r>
        <w:r w:rsidR="00EF1380">
          <w:rPr>
            <w:webHidden/>
          </w:rPr>
        </w:r>
        <w:r w:rsidR="00EF1380">
          <w:rPr>
            <w:webHidden/>
          </w:rPr>
          <w:fldChar w:fldCharType="separate"/>
        </w:r>
        <w:r w:rsidR="007560E0">
          <w:rPr>
            <w:webHidden/>
          </w:rPr>
          <w:t>4</w:t>
        </w:r>
        <w:r w:rsidR="00EF1380">
          <w:rPr>
            <w:webHidden/>
          </w:rPr>
          <w:fldChar w:fldCharType="end"/>
        </w:r>
      </w:hyperlink>
    </w:p>
    <w:p w:rsidR="00EF1380" w:rsidRDefault="00122D43">
      <w:pPr>
        <w:pStyle w:val="Indholdsfortegnelse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02931081" w:history="1">
        <w:r w:rsidR="00EF1380" w:rsidRPr="0040458A">
          <w:rPr>
            <w:rStyle w:val="Hyperlink"/>
          </w:rPr>
          <w:t>Generelle mål</w:t>
        </w:r>
        <w:r w:rsidR="00EF1380">
          <w:rPr>
            <w:webHidden/>
          </w:rPr>
          <w:tab/>
        </w:r>
        <w:r w:rsidR="00EF1380">
          <w:rPr>
            <w:webHidden/>
          </w:rPr>
          <w:fldChar w:fldCharType="begin"/>
        </w:r>
        <w:r w:rsidR="00EF1380">
          <w:rPr>
            <w:webHidden/>
          </w:rPr>
          <w:instrText xml:space="preserve"> PAGEREF _Toc502931081 \h </w:instrText>
        </w:r>
        <w:r w:rsidR="00EF1380">
          <w:rPr>
            <w:webHidden/>
          </w:rPr>
        </w:r>
        <w:r w:rsidR="00EF1380">
          <w:rPr>
            <w:webHidden/>
          </w:rPr>
          <w:fldChar w:fldCharType="separate"/>
        </w:r>
        <w:r w:rsidR="007560E0">
          <w:rPr>
            <w:webHidden/>
          </w:rPr>
          <w:t>4</w:t>
        </w:r>
        <w:r w:rsidR="00EF1380">
          <w:rPr>
            <w:webHidden/>
          </w:rPr>
          <w:fldChar w:fldCharType="end"/>
        </w:r>
      </w:hyperlink>
    </w:p>
    <w:p w:rsidR="00EF1380" w:rsidRDefault="00122D43">
      <w:pPr>
        <w:pStyle w:val="Indholdsfortegnelse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02931082" w:history="1">
        <w:r w:rsidR="00EF1380" w:rsidRPr="0040458A">
          <w:rPr>
            <w:rStyle w:val="Hyperlink"/>
          </w:rPr>
          <w:t>Kontrolprogram</w:t>
        </w:r>
        <w:r w:rsidR="00EF1380">
          <w:rPr>
            <w:webHidden/>
          </w:rPr>
          <w:tab/>
        </w:r>
        <w:r w:rsidR="00EF1380">
          <w:rPr>
            <w:webHidden/>
          </w:rPr>
          <w:fldChar w:fldCharType="begin"/>
        </w:r>
        <w:r w:rsidR="00EF1380">
          <w:rPr>
            <w:webHidden/>
          </w:rPr>
          <w:instrText xml:space="preserve"> PAGEREF _Toc502931082 \h </w:instrText>
        </w:r>
        <w:r w:rsidR="00EF1380">
          <w:rPr>
            <w:webHidden/>
          </w:rPr>
        </w:r>
        <w:r w:rsidR="00EF1380">
          <w:rPr>
            <w:webHidden/>
          </w:rPr>
          <w:fldChar w:fldCharType="separate"/>
        </w:r>
        <w:r w:rsidR="007560E0">
          <w:rPr>
            <w:webHidden/>
          </w:rPr>
          <w:t>5</w:t>
        </w:r>
        <w:r w:rsidR="00EF1380">
          <w:rPr>
            <w:webHidden/>
          </w:rPr>
          <w:fldChar w:fldCharType="end"/>
        </w:r>
      </w:hyperlink>
    </w:p>
    <w:p w:rsidR="00EF1380" w:rsidRDefault="00122D43">
      <w:pPr>
        <w:pStyle w:val="Indholdsfortegnelse2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502931083" w:history="1">
        <w:r w:rsidR="00EF1380" w:rsidRPr="0040458A">
          <w:rPr>
            <w:rStyle w:val="Hyperlink"/>
            <w:noProof/>
          </w:rPr>
          <w:t>Analysepakker</w:t>
        </w:r>
        <w:r w:rsidR="00EF1380">
          <w:rPr>
            <w:noProof/>
            <w:webHidden/>
          </w:rPr>
          <w:tab/>
        </w:r>
        <w:r w:rsidR="00EF1380">
          <w:rPr>
            <w:noProof/>
            <w:webHidden/>
          </w:rPr>
          <w:fldChar w:fldCharType="begin"/>
        </w:r>
        <w:r w:rsidR="00EF1380">
          <w:rPr>
            <w:noProof/>
            <w:webHidden/>
          </w:rPr>
          <w:instrText xml:space="preserve"> PAGEREF _Toc502931083 \h </w:instrText>
        </w:r>
        <w:r w:rsidR="00EF1380">
          <w:rPr>
            <w:noProof/>
            <w:webHidden/>
          </w:rPr>
        </w:r>
        <w:r w:rsidR="00EF1380">
          <w:rPr>
            <w:noProof/>
            <w:webHidden/>
          </w:rPr>
          <w:fldChar w:fldCharType="separate"/>
        </w:r>
        <w:r w:rsidR="007560E0">
          <w:rPr>
            <w:noProof/>
            <w:webHidden/>
          </w:rPr>
          <w:t>5</w:t>
        </w:r>
        <w:r w:rsidR="00EF1380">
          <w:rPr>
            <w:noProof/>
            <w:webHidden/>
          </w:rPr>
          <w:fldChar w:fldCharType="end"/>
        </w:r>
      </w:hyperlink>
    </w:p>
    <w:p w:rsidR="00EF1380" w:rsidRDefault="00122D43">
      <w:pPr>
        <w:pStyle w:val="Indholdsfortegnelse2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502931084" w:history="1">
        <w:r w:rsidR="00EF1380" w:rsidRPr="0040458A">
          <w:rPr>
            <w:rStyle w:val="Hyperlink"/>
            <w:noProof/>
          </w:rPr>
          <w:t>Indberetningsforpligtigelse</w:t>
        </w:r>
        <w:r w:rsidR="00EF1380">
          <w:rPr>
            <w:noProof/>
            <w:webHidden/>
          </w:rPr>
          <w:tab/>
        </w:r>
        <w:r w:rsidR="00EF1380">
          <w:rPr>
            <w:noProof/>
            <w:webHidden/>
          </w:rPr>
          <w:fldChar w:fldCharType="begin"/>
        </w:r>
        <w:r w:rsidR="00EF1380">
          <w:rPr>
            <w:noProof/>
            <w:webHidden/>
          </w:rPr>
          <w:instrText xml:space="preserve"> PAGEREF _Toc502931084 \h </w:instrText>
        </w:r>
        <w:r w:rsidR="00EF1380">
          <w:rPr>
            <w:noProof/>
            <w:webHidden/>
          </w:rPr>
        </w:r>
        <w:r w:rsidR="00EF1380">
          <w:rPr>
            <w:noProof/>
            <w:webHidden/>
          </w:rPr>
          <w:fldChar w:fldCharType="separate"/>
        </w:r>
        <w:r w:rsidR="007560E0">
          <w:rPr>
            <w:noProof/>
            <w:webHidden/>
          </w:rPr>
          <w:t>5</w:t>
        </w:r>
        <w:r w:rsidR="00EF1380">
          <w:rPr>
            <w:noProof/>
            <w:webHidden/>
          </w:rPr>
          <w:fldChar w:fldCharType="end"/>
        </w:r>
      </w:hyperlink>
    </w:p>
    <w:p w:rsidR="00EF1380" w:rsidRDefault="00122D43">
      <w:pPr>
        <w:pStyle w:val="Indholdsfortegnelse2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502931085" w:history="1">
        <w:r w:rsidR="00EF1380" w:rsidRPr="0040458A">
          <w:rPr>
            <w:rStyle w:val="Hyperlink"/>
            <w:noProof/>
          </w:rPr>
          <w:t>Analysekalender</w:t>
        </w:r>
        <w:r w:rsidR="00EF1380">
          <w:rPr>
            <w:noProof/>
            <w:webHidden/>
          </w:rPr>
          <w:tab/>
        </w:r>
        <w:r w:rsidR="00EF1380">
          <w:rPr>
            <w:noProof/>
            <w:webHidden/>
          </w:rPr>
          <w:fldChar w:fldCharType="begin"/>
        </w:r>
        <w:r w:rsidR="00EF1380">
          <w:rPr>
            <w:noProof/>
            <w:webHidden/>
          </w:rPr>
          <w:instrText xml:space="preserve"> PAGEREF _Toc502931085 \h </w:instrText>
        </w:r>
        <w:r w:rsidR="00EF1380">
          <w:rPr>
            <w:noProof/>
            <w:webHidden/>
          </w:rPr>
        </w:r>
        <w:r w:rsidR="00EF1380">
          <w:rPr>
            <w:noProof/>
            <w:webHidden/>
          </w:rPr>
          <w:fldChar w:fldCharType="separate"/>
        </w:r>
        <w:r w:rsidR="007560E0">
          <w:rPr>
            <w:noProof/>
            <w:webHidden/>
          </w:rPr>
          <w:t>6</w:t>
        </w:r>
        <w:r w:rsidR="00EF1380">
          <w:rPr>
            <w:noProof/>
            <w:webHidden/>
          </w:rPr>
          <w:fldChar w:fldCharType="end"/>
        </w:r>
      </w:hyperlink>
    </w:p>
    <w:p w:rsidR="00EF1380" w:rsidRDefault="00122D43">
      <w:pPr>
        <w:pStyle w:val="Indholdsfortegnelse2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502931086" w:history="1">
        <w:r w:rsidR="00EF1380" w:rsidRPr="0040458A">
          <w:rPr>
            <w:rStyle w:val="Hyperlink"/>
            <w:noProof/>
          </w:rPr>
          <w:t>Analyseadresser og kontaktinfo</w:t>
        </w:r>
        <w:r w:rsidR="00EF1380">
          <w:rPr>
            <w:noProof/>
            <w:webHidden/>
          </w:rPr>
          <w:tab/>
        </w:r>
        <w:r w:rsidR="00EF1380">
          <w:rPr>
            <w:noProof/>
            <w:webHidden/>
          </w:rPr>
          <w:fldChar w:fldCharType="begin"/>
        </w:r>
        <w:r w:rsidR="00EF1380">
          <w:rPr>
            <w:noProof/>
            <w:webHidden/>
          </w:rPr>
          <w:instrText xml:space="preserve"> PAGEREF _Toc502931086 \h </w:instrText>
        </w:r>
        <w:r w:rsidR="00EF1380">
          <w:rPr>
            <w:noProof/>
            <w:webHidden/>
          </w:rPr>
        </w:r>
        <w:r w:rsidR="00EF1380">
          <w:rPr>
            <w:noProof/>
            <w:webHidden/>
          </w:rPr>
          <w:fldChar w:fldCharType="separate"/>
        </w:r>
        <w:r w:rsidR="007560E0">
          <w:rPr>
            <w:noProof/>
            <w:webHidden/>
          </w:rPr>
          <w:t>7</w:t>
        </w:r>
        <w:r w:rsidR="00EF1380">
          <w:rPr>
            <w:noProof/>
            <w:webHidden/>
          </w:rPr>
          <w:fldChar w:fldCharType="end"/>
        </w:r>
      </w:hyperlink>
    </w:p>
    <w:p w:rsidR="00EF1380" w:rsidRDefault="00122D43">
      <w:pPr>
        <w:pStyle w:val="Indholdsfortegnelse2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502931087" w:history="1">
        <w:r w:rsidR="00EF1380" w:rsidRPr="0040458A">
          <w:rPr>
            <w:rStyle w:val="Hyperlink"/>
            <w:noProof/>
          </w:rPr>
          <w:t>Analysepakkeparametre</w:t>
        </w:r>
        <w:r w:rsidR="00EF1380">
          <w:rPr>
            <w:noProof/>
            <w:webHidden/>
          </w:rPr>
          <w:tab/>
        </w:r>
        <w:r w:rsidR="00EF1380">
          <w:rPr>
            <w:noProof/>
            <w:webHidden/>
          </w:rPr>
          <w:fldChar w:fldCharType="begin"/>
        </w:r>
        <w:r w:rsidR="00EF1380">
          <w:rPr>
            <w:noProof/>
            <w:webHidden/>
          </w:rPr>
          <w:instrText xml:space="preserve"> PAGEREF _Toc502931087 \h </w:instrText>
        </w:r>
        <w:r w:rsidR="00EF1380">
          <w:rPr>
            <w:noProof/>
            <w:webHidden/>
          </w:rPr>
        </w:r>
        <w:r w:rsidR="00EF1380">
          <w:rPr>
            <w:noProof/>
            <w:webHidden/>
          </w:rPr>
          <w:fldChar w:fldCharType="separate"/>
        </w:r>
        <w:r w:rsidR="007560E0">
          <w:rPr>
            <w:noProof/>
            <w:webHidden/>
          </w:rPr>
          <w:t>8</w:t>
        </w:r>
        <w:r w:rsidR="00EF1380">
          <w:rPr>
            <w:noProof/>
            <w:webHidden/>
          </w:rPr>
          <w:fldChar w:fldCharType="end"/>
        </w:r>
      </w:hyperlink>
    </w:p>
    <w:p w:rsidR="00EF1380" w:rsidRDefault="00122D43">
      <w:pPr>
        <w:pStyle w:val="Indholdsfortegnelse2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502931088" w:history="1">
        <w:r w:rsidR="00EF1380" w:rsidRPr="0040458A">
          <w:rPr>
            <w:rStyle w:val="Hyperlink"/>
            <w:noProof/>
          </w:rPr>
          <w:t>Analyseparametre som jf. risikovurderingen indstilles undladt/tilføjet</w:t>
        </w:r>
        <w:r w:rsidR="00EF1380">
          <w:rPr>
            <w:noProof/>
            <w:webHidden/>
          </w:rPr>
          <w:tab/>
        </w:r>
        <w:r w:rsidR="00EF1380">
          <w:rPr>
            <w:noProof/>
            <w:webHidden/>
          </w:rPr>
          <w:fldChar w:fldCharType="begin"/>
        </w:r>
        <w:r w:rsidR="00EF1380">
          <w:rPr>
            <w:noProof/>
            <w:webHidden/>
          </w:rPr>
          <w:instrText xml:space="preserve"> PAGEREF _Toc502931088 \h </w:instrText>
        </w:r>
        <w:r w:rsidR="00EF1380">
          <w:rPr>
            <w:noProof/>
            <w:webHidden/>
          </w:rPr>
        </w:r>
        <w:r w:rsidR="00EF1380">
          <w:rPr>
            <w:noProof/>
            <w:webHidden/>
          </w:rPr>
          <w:fldChar w:fldCharType="separate"/>
        </w:r>
        <w:r w:rsidR="007560E0">
          <w:rPr>
            <w:noProof/>
            <w:webHidden/>
          </w:rPr>
          <w:t>9</w:t>
        </w:r>
        <w:r w:rsidR="00EF1380">
          <w:rPr>
            <w:noProof/>
            <w:webHidden/>
          </w:rPr>
          <w:fldChar w:fldCharType="end"/>
        </w:r>
      </w:hyperlink>
    </w:p>
    <w:p w:rsidR="00EF1380" w:rsidRDefault="00122D43">
      <w:pPr>
        <w:pStyle w:val="Indholdsfortegnelse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02931089" w:history="1">
        <w:r w:rsidR="00EF1380" w:rsidRPr="0040458A">
          <w:rPr>
            <w:rStyle w:val="Hyperlink"/>
          </w:rPr>
          <w:t>Risikovurdering af kildeplads og anlæg</w:t>
        </w:r>
        <w:r w:rsidR="00EF1380">
          <w:rPr>
            <w:webHidden/>
          </w:rPr>
          <w:tab/>
        </w:r>
        <w:r w:rsidR="00EF1380">
          <w:rPr>
            <w:webHidden/>
          </w:rPr>
          <w:fldChar w:fldCharType="begin"/>
        </w:r>
        <w:r w:rsidR="00EF1380">
          <w:rPr>
            <w:webHidden/>
          </w:rPr>
          <w:instrText xml:space="preserve"> PAGEREF _Toc502931089 \h </w:instrText>
        </w:r>
        <w:r w:rsidR="00EF1380">
          <w:rPr>
            <w:webHidden/>
          </w:rPr>
        </w:r>
        <w:r w:rsidR="00EF1380">
          <w:rPr>
            <w:webHidden/>
          </w:rPr>
          <w:fldChar w:fldCharType="separate"/>
        </w:r>
        <w:r w:rsidR="007560E0">
          <w:rPr>
            <w:webHidden/>
          </w:rPr>
          <w:t>14</w:t>
        </w:r>
        <w:r w:rsidR="00EF1380">
          <w:rPr>
            <w:webHidden/>
          </w:rPr>
          <w:fldChar w:fldCharType="end"/>
        </w:r>
      </w:hyperlink>
    </w:p>
    <w:p w:rsidR="00EF1380" w:rsidRDefault="00122D43">
      <w:pPr>
        <w:pStyle w:val="Indholdsfortegnelse2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502931090" w:history="1">
        <w:r w:rsidR="00EF1380" w:rsidRPr="0040458A">
          <w:rPr>
            <w:rStyle w:val="Hyperlink"/>
            <w:noProof/>
          </w:rPr>
          <w:t>Baggrundsmateriale</w:t>
        </w:r>
        <w:r w:rsidR="00EF1380">
          <w:rPr>
            <w:noProof/>
            <w:webHidden/>
          </w:rPr>
          <w:tab/>
        </w:r>
        <w:r w:rsidR="00EF1380">
          <w:rPr>
            <w:noProof/>
            <w:webHidden/>
          </w:rPr>
          <w:fldChar w:fldCharType="begin"/>
        </w:r>
        <w:r w:rsidR="00EF1380">
          <w:rPr>
            <w:noProof/>
            <w:webHidden/>
          </w:rPr>
          <w:instrText xml:space="preserve"> PAGEREF _Toc502931090 \h </w:instrText>
        </w:r>
        <w:r w:rsidR="00EF1380">
          <w:rPr>
            <w:noProof/>
            <w:webHidden/>
          </w:rPr>
        </w:r>
        <w:r w:rsidR="00EF1380">
          <w:rPr>
            <w:noProof/>
            <w:webHidden/>
          </w:rPr>
          <w:fldChar w:fldCharType="separate"/>
        </w:r>
        <w:r w:rsidR="007560E0">
          <w:rPr>
            <w:noProof/>
            <w:webHidden/>
          </w:rPr>
          <w:t>14</w:t>
        </w:r>
        <w:r w:rsidR="00EF1380">
          <w:rPr>
            <w:noProof/>
            <w:webHidden/>
          </w:rPr>
          <w:fldChar w:fldCharType="end"/>
        </w:r>
      </w:hyperlink>
    </w:p>
    <w:p w:rsidR="00EF1380" w:rsidRDefault="00122D43">
      <w:pPr>
        <w:pStyle w:val="Indholdsfortegnelse2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502931091" w:history="1">
        <w:r w:rsidR="00EF1380" w:rsidRPr="0040458A">
          <w:rPr>
            <w:rStyle w:val="Hyperlink"/>
            <w:noProof/>
          </w:rPr>
          <w:t>Sammenfatning af risikovurdering jf. ovenstående</w:t>
        </w:r>
        <w:r w:rsidR="00EF1380">
          <w:rPr>
            <w:noProof/>
            <w:webHidden/>
          </w:rPr>
          <w:tab/>
        </w:r>
        <w:r w:rsidR="00EF1380">
          <w:rPr>
            <w:noProof/>
            <w:webHidden/>
          </w:rPr>
          <w:fldChar w:fldCharType="begin"/>
        </w:r>
        <w:r w:rsidR="00EF1380">
          <w:rPr>
            <w:noProof/>
            <w:webHidden/>
          </w:rPr>
          <w:instrText xml:space="preserve"> PAGEREF _Toc502931091 \h </w:instrText>
        </w:r>
        <w:r w:rsidR="00EF1380">
          <w:rPr>
            <w:noProof/>
            <w:webHidden/>
          </w:rPr>
        </w:r>
        <w:r w:rsidR="00EF1380">
          <w:rPr>
            <w:noProof/>
            <w:webHidden/>
          </w:rPr>
          <w:fldChar w:fldCharType="separate"/>
        </w:r>
        <w:r w:rsidR="007560E0">
          <w:rPr>
            <w:noProof/>
            <w:webHidden/>
          </w:rPr>
          <w:t>14</w:t>
        </w:r>
        <w:r w:rsidR="00EF1380">
          <w:rPr>
            <w:noProof/>
            <w:webHidden/>
          </w:rPr>
          <w:fldChar w:fldCharType="end"/>
        </w:r>
      </w:hyperlink>
    </w:p>
    <w:p w:rsidR="00DE26CC" w:rsidRDefault="001A54D2" w:rsidP="005368FA">
      <w:pPr>
        <w:pStyle w:val="Overskrift1"/>
      </w:pPr>
      <w:r>
        <w:rPr>
          <w:caps/>
          <w:sz w:val="24"/>
          <w:szCs w:val="48"/>
        </w:rPr>
        <w:lastRenderedPageBreak/>
        <w:fldChar w:fldCharType="end"/>
      </w:r>
      <w:bookmarkStart w:id="1" w:name="_Toc502931080"/>
      <w:r w:rsidR="00DE26CC">
        <w:t>Virksomhedsoplysninger</w:t>
      </w:r>
      <w:bookmarkEnd w:id="1"/>
    </w:p>
    <w:p w:rsidR="009211A2" w:rsidRDefault="009211A2" w:rsidP="00B33488">
      <w:pPr>
        <w:tabs>
          <w:tab w:val="left" w:pos="5103"/>
          <w:tab w:val="left" w:pos="6804"/>
        </w:tabs>
        <w:rPr>
          <w:rFonts w:cs="Arial"/>
          <w:b/>
          <w:bCs/>
          <w:sz w:val="25"/>
          <w:szCs w:val="26"/>
        </w:rPr>
      </w:pPr>
      <w:r>
        <w:rPr>
          <w:rFonts w:cs="Arial"/>
          <w:b/>
          <w:bCs/>
          <w:sz w:val="25"/>
          <w:szCs w:val="26"/>
        </w:rPr>
        <w:t>A</w:t>
      </w:r>
      <w:r w:rsidRPr="009211A2">
        <w:rPr>
          <w:rFonts w:cs="Arial"/>
          <w:b/>
          <w:bCs/>
          <w:sz w:val="25"/>
          <w:szCs w:val="26"/>
        </w:rPr>
        <w:t>ndelsselskab med begrænset ansvar</w:t>
      </w:r>
    </w:p>
    <w:p w:rsidR="0088033F" w:rsidRDefault="004555C6" w:rsidP="00B33488">
      <w:pPr>
        <w:tabs>
          <w:tab w:val="left" w:pos="5103"/>
          <w:tab w:val="left" w:pos="6804"/>
        </w:tabs>
        <w:rPr>
          <w:rFonts w:cs="Arial"/>
          <w:color w:val="000000"/>
          <w:szCs w:val="23"/>
        </w:rPr>
      </w:pPr>
      <w:r w:rsidRPr="0064019B">
        <w:rPr>
          <w:rFonts w:cs="Arial"/>
          <w:color w:val="000000"/>
          <w:szCs w:val="23"/>
          <w:highlight w:val="yellow"/>
        </w:rPr>
        <w:t>Xxx</w:t>
      </w:r>
      <w:r w:rsidR="00DE26CC" w:rsidRPr="0064019B">
        <w:rPr>
          <w:rFonts w:cs="Arial"/>
          <w:color w:val="000000"/>
          <w:szCs w:val="23"/>
          <w:highlight w:val="yellow"/>
        </w:rPr>
        <w:t xml:space="preserve"> Vandværk </w:t>
      </w:r>
      <w:r w:rsidR="006211CF" w:rsidRPr="0064019B">
        <w:rPr>
          <w:rFonts w:cs="Arial"/>
          <w:color w:val="000000"/>
          <w:szCs w:val="23"/>
          <w:highlight w:val="yellow"/>
        </w:rPr>
        <w:t>A.m.b.a.</w:t>
      </w:r>
      <w:r w:rsidR="006211CF">
        <w:rPr>
          <w:rFonts w:cs="Arial"/>
          <w:color w:val="000000"/>
          <w:szCs w:val="23"/>
        </w:rPr>
        <w:t xml:space="preserve"> </w:t>
      </w:r>
      <w:r w:rsidR="002C134D">
        <w:rPr>
          <w:rFonts w:cs="Arial"/>
          <w:color w:val="000000"/>
          <w:szCs w:val="23"/>
        </w:rPr>
        <w:br/>
      </w:r>
      <w:r w:rsidR="0004377D" w:rsidRPr="0004377D">
        <w:rPr>
          <w:rFonts w:cs="Arial"/>
          <w:color w:val="000000"/>
          <w:szCs w:val="23"/>
          <w:highlight w:val="yellow"/>
        </w:rPr>
        <w:t>Xxx ##</w:t>
      </w:r>
      <w:r w:rsidR="002C134D" w:rsidRPr="0004377D">
        <w:rPr>
          <w:rFonts w:cs="Arial"/>
          <w:color w:val="000000"/>
          <w:szCs w:val="23"/>
          <w:highlight w:val="yellow"/>
        </w:rPr>
        <w:br/>
      </w:r>
      <w:r w:rsidR="0004377D" w:rsidRPr="0004377D">
        <w:rPr>
          <w:rFonts w:cs="Arial"/>
          <w:color w:val="000000"/>
          <w:szCs w:val="23"/>
          <w:highlight w:val="yellow"/>
        </w:rPr>
        <w:t>#### Xxx</w:t>
      </w:r>
    </w:p>
    <w:p w:rsidR="00A5651C" w:rsidRDefault="0088033F" w:rsidP="007619F3">
      <w:pPr>
        <w:tabs>
          <w:tab w:val="left" w:pos="1701"/>
          <w:tab w:val="left" w:pos="6804"/>
        </w:tabs>
        <w:rPr>
          <w:rFonts w:cs="Arial"/>
          <w:color w:val="000000"/>
          <w:szCs w:val="23"/>
        </w:rPr>
      </w:pPr>
      <w:r>
        <w:rPr>
          <w:rFonts w:cs="Arial"/>
          <w:color w:val="000000"/>
          <w:szCs w:val="23"/>
        </w:rPr>
        <w:t>Telefon:</w:t>
      </w:r>
      <w:r w:rsidR="007619F3">
        <w:rPr>
          <w:rFonts w:cs="Arial"/>
          <w:color w:val="000000"/>
          <w:szCs w:val="23"/>
        </w:rPr>
        <w:tab/>
      </w:r>
      <w:r w:rsidR="0004377D" w:rsidRPr="0004377D">
        <w:rPr>
          <w:rFonts w:cs="Arial"/>
          <w:color w:val="000000"/>
          <w:szCs w:val="23"/>
          <w:highlight w:val="yellow"/>
        </w:rPr>
        <w:t>## ## ## ##</w:t>
      </w:r>
    </w:p>
    <w:p w:rsidR="00E678A7" w:rsidRDefault="00DE26CC" w:rsidP="007619F3">
      <w:pPr>
        <w:tabs>
          <w:tab w:val="left" w:pos="1701"/>
          <w:tab w:val="left" w:pos="6804"/>
        </w:tabs>
        <w:rPr>
          <w:rFonts w:cs="Arial"/>
          <w:color w:val="000000"/>
          <w:szCs w:val="23"/>
        </w:rPr>
      </w:pPr>
      <w:r w:rsidRPr="00DE26CC">
        <w:rPr>
          <w:rFonts w:cs="Arial"/>
          <w:color w:val="000000"/>
          <w:szCs w:val="23"/>
        </w:rPr>
        <w:t>Hjemmeside:</w:t>
      </w:r>
      <w:r w:rsidRPr="00DE26CC">
        <w:rPr>
          <w:rFonts w:cs="Arial"/>
          <w:color w:val="000000"/>
          <w:szCs w:val="23"/>
        </w:rPr>
        <w:tab/>
      </w:r>
      <w:hyperlink r:id="rId10" w:history="1">
        <w:r w:rsidR="0004377D" w:rsidRPr="0004377D">
          <w:rPr>
            <w:rStyle w:val="Hyperlink"/>
            <w:rFonts w:cs="Arial"/>
            <w:szCs w:val="23"/>
            <w:highlight w:val="yellow"/>
          </w:rPr>
          <w:t>www.Xxx.dk</w:t>
        </w:r>
      </w:hyperlink>
    </w:p>
    <w:p w:rsidR="00D66EAE" w:rsidRDefault="00D66EAE" w:rsidP="007619F3">
      <w:pPr>
        <w:tabs>
          <w:tab w:val="left" w:pos="1701"/>
          <w:tab w:val="left" w:pos="6804"/>
        </w:tabs>
        <w:rPr>
          <w:rFonts w:cs="Arial"/>
          <w:color w:val="000000"/>
          <w:szCs w:val="23"/>
        </w:rPr>
      </w:pPr>
      <w:r>
        <w:rPr>
          <w:rFonts w:cs="Arial"/>
          <w:color w:val="000000"/>
          <w:szCs w:val="23"/>
        </w:rPr>
        <w:t>E-mail:</w:t>
      </w:r>
      <w:r>
        <w:rPr>
          <w:rFonts w:cs="Arial"/>
          <w:color w:val="000000"/>
          <w:szCs w:val="23"/>
        </w:rPr>
        <w:tab/>
      </w:r>
      <w:hyperlink r:id="rId11" w:history="1">
        <w:r w:rsidR="0004377D" w:rsidRPr="0004377D">
          <w:rPr>
            <w:rStyle w:val="Hyperlink"/>
            <w:rFonts w:cs="Arial"/>
            <w:szCs w:val="23"/>
            <w:highlight w:val="yellow"/>
          </w:rPr>
          <w:t>post@Xxxx.dk</w:t>
        </w:r>
      </w:hyperlink>
      <w:r w:rsidR="0004377D">
        <w:rPr>
          <w:rFonts w:cs="Arial"/>
          <w:color w:val="000000"/>
          <w:szCs w:val="23"/>
        </w:rPr>
        <w:t xml:space="preserve">  </w:t>
      </w:r>
    </w:p>
    <w:p w:rsidR="00792845" w:rsidRDefault="00792845" w:rsidP="00B33488">
      <w:pPr>
        <w:tabs>
          <w:tab w:val="left" w:pos="5103"/>
          <w:tab w:val="left" w:pos="6804"/>
        </w:tabs>
        <w:rPr>
          <w:rFonts w:cs="Arial"/>
          <w:color w:val="000000"/>
          <w:szCs w:val="23"/>
        </w:rPr>
      </w:pPr>
    </w:p>
    <w:p w:rsidR="0064019B" w:rsidRDefault="0064019B" w:rsidP="00B33488">
      <w:pPr>
        <w:tabs>
          <w:tab w:val="left" w:pos="5103"/>
          <w:tab w:val="left" w:pos="6804"/>
        </w:tabs>
        <w:rPr>
          <w:rFonts w:cs="Arial"/>
          <w:color w:val="000000"/>
          <w:szCs w:val="23"/>
        </w:rPr>
      </w:pPr>
      <w:r>
        <w:rPr>
          <w:rFonts w:cs="Arial"/>
          <w:color w:val="000000"/>
          <w:szCs w:val="23"/>
        </w:rPr>
        <w:t>Distribueret eller produceret m</w:t>
      </w:r>
      <w:r w:rsidRPr="0064019B">
        <w:rPr>
          <w:rFonts w:cs="Arial"/>
          <w:color w:val="000000"/>
          <w:szCs w:val="23"/>
          <w:vertAlign w:val="superscript"/>
        </w:rPr>
        <w:t>3</w:t>
      </w:r>
      <w:r>
        <w:rPr>
          <w:rFonts w:cs="Arial"/>
          <w:color w:val="000000"/>
          <w:szCs w:val="23"/>
        </w:rPr>
        <w:t xml:space="preserve"> pr døgn: </w:t>
      </w:r>
      <w:r w:rsidRPr="0064019B">
        <w:rPr>
          <w:rFonts w:cs="Arial"/>
          <w:color w:val="000000"/>
          <w:szCs w:val="23"/>
          <w:highlight w:val="yellow"/>
        </w:rPr>
        <w:t>##</w:t>
      </w:r>
      <w:r>
        <w:rPr>
          <w:rFonts w:cs="Arial"/>
          <w:color w:val="000000"/>
          <w:szCs w:val="23"/>
        </w:rPr>
        <w:t xml:space="preserve"> m</w:t>
      </w:r>
      <w:r w:rsidRPr="0064019B">
        <w:rPr>
          <w:rFonts w:cs="Arial"/>
          <w:color w:val="000000"/>
          <w:szCs w:val="23"/>
          <w:vertAlign w:val="superscript"/>
        </w:rPr>
        <w:t>3</w:t>
      </w:r>
    </w:p>
    <w:p w:rsidR="0064019B" w:rsidRDefault="0064019B" w:rsidP="00B33488">
      <w:pPr>
        <w:tabs>
          <w:tab w:val="left" w:pos="5103"/>
          <w:tab w:val="left" w:pos="6804"/>
        </w:tabs>
        <w:rPr>
          <w:rFonts w:cs="Arial"/>
          <w:color w:val="000000"/>
          <w:szCs w:val="23"/>
        </w:rPr>
      </w:pPr>
    </w:p>
    <w:p w:rsidR="00AB7A4A" w:rsidRDefault="00AB7A4A" w:rsidP="00B33488">
      <w:pPr>
        <w:pStyle w:val="Overskrift3"/>
        <w:tabs>
          <w:tab w:val="left" w:pos="5103"/>
          <w:tab w:val="left" w:pos="6804"/>
        </w:tabs>
      </w:pPr>
      <w:r>
        <w:t>Drift</w:t>
      </w:r>
      <w:r w:rsidR="00B33488">
        <w:t>s</w:t>
      </w:r>
      <w:r>
        <w:t>ansvarlig</w:t>
      </w:r>
      <w:r w:rsidR="00E73CF6">
        <w:t>/kontaktperson</w:t>
      </w:r>
    </w:p>
    <w:p w:rsidR="00AB7A4A" w:rsidRDefault="0004377D" w:rsidP="00B33488">
      <w:pPr>
        <w:tabs>
          <w:tab w:val="left" w:pos="5103"/>
          <w:tab w:val="left" w:pos="6804"/>
        </w:tabs>
        <w:rPr>
          <w:rFonts w:cs="Arial"/>
          <w:color w:val="000000"/>
          <w:szCs w:val="23"/>
        </w:rPr>
      </w:pPr>
      <w:r w:rsidRPr="0064019B">
        <w:rPr>
          <w:rFonts w:cs="Arial"/>
          <w:color w:val="000000"/>
          <w:szCs w:val="23"/>
          <w:highlight w:val="yellow"/>
        </w:rPr>
        <w:t>Xxx Xxx</w:t>
      </w:r>
      <w:r w:rsidR="00B33488" w:rsidRPr="0064019B">
        <w:rPr>
          <w:rFonts w:cs="Arial"/>
          <w:color w:val="000000"/>
          <w:szCs w:val="23"/>
          <w:highlight w:val="yellow"/>
        </w:rPr>
        <w:t xml:space="preserve">, </w:t>
      </w:r>
      <w:hyperlink r:id="rId12" w:history="1">
        <w:r w:rsidRPr="0064019B">
          <w:rPr>
            <w:rStyle w:val="Hyperlink"/>
            <w:rFonts w:cs="Arial"/>
            <w:szCs w:val="23"/>
            <w:highlight w:val="yellow"/>
          </w:rPr>
          <w:t>post@Xxx.dk</w:t>
        </w:r>
      </w:hyperlink>
      <w:r w:rsidR="00B33488" w:rsidRPr="0064019B">
        <w:rPr>
          <w:rFonts w:cs="Arial"/>
          <w:color w:val="000000"/>
          <w:szCs w:val="23"/>
          <w:highlight w:val="yellow"/>
        </w:rPr>
        <w:t>, Mobil:</w:t>
      </w:r>
      <w:r w:rsidRPr="0064019B">
        <w:rPr>
          <w:rFonts w:cs="Arial"/>
          <w:color w:val="000000"/>
          <w:szCs w:val="23"/>
          <w:highlight w:val="yellow"/>
        </w:rPr>
        <w:t xml:space="preserve"> ## ## ## ##</w:t>
      </w:r>
    </w:p>
    <w:p w:rsidR="00B33488" w:rsidRDefault="00B33488" w:rsidP="00B33488">
      <w:pPr>
        <w:tabs>
          <w:tab w:val="left" w:pos="5103"/>
          <w:tab w:val="left" w:pos="6804"/>
        </w:tabs>
        <w:rPr>
          <w:rFonts w:cs="Arial"/>
          <w:color w:val="000000"/>
          <w:szCs w:val="23"/>
        </w:rPr>
      </w:pPr>
    </w:p>
    <w:p w:rsidR="00B33488" w:rsidRPr="00D73889" w:rsidRDefault="00B33488" w:rsidP="00B33488">
      <w:pPr>
        <w:pStyle w:val="Overskrift3"/>
        <w:tabs>
          <w:tab w:val="left" w:pos="5103"/>
          <w:tab w:val="left" w:pos="6804"/>
        </w:tabs>
      </w:pPr>
      <w:r w:rsidRPr="00D73889">
        <w:t>Formand</w:t>
      </w:r>
    </w:p>
    <w:p w:rsidR="00B33488" w:rsidRPr="00D73889" w:rsidRDefault="0004377D" w:rsidP="00B33488">
      <w:pPr>
        <w:tabs>
          <w:tab w:val="left" w:pos="5103"/>
          <w:tab w:val="left" w:pos="6804"/>
        </w:tabs>
        <w:rPr>
          <w:rFonts w:cs="Arial"/>
          <w:color w:val="000000"/>
          <w:szCs w:val="23"/>
        </w:rPr>
      </w:pPr>
      <w:r w:rsidRPr="0064019B">
        <w:rPr>
          <w:rFonts w:cs="Arial"/>
          <w:color w:val="000000"/>
          <w:szCs w:val="23"/>
          <w:highlight w:val="yellow"/>
        </w:rPr>
        <w:t>Xxx Xxx</w:t>
      </w:r>
      <w:r w:rsidR="00B33488" w:rsidRPr="0064019B">
        <w:rPr>
          <w:rFonts w:cs="Arial"/>
          <w:color w:val="000000"/>
          <w:szCs w:val="23"/>
          <w:highlight w:val="yellow"/>
        </w:rPr>
        <w:t xml:space="preserve">, </w:t>
      </w:r>
      <w:hyperlink r:id="rId13" w:history="1">
        <w:r w:rsidRPr="0064019B">
          <w:rPr>
            <w:rStyle w:val="Hyperlink"/>
            <w:rFonts w:cs="Arial"/>
            <w:szCs w:val="23"/>
            <w:highlight w:val="yellow"/>
          </w:rPr>
          <w:t>post@Xxx.dk</w:t>
        </w:r>
      </w:hyperlink>
      <w:r w:rsidRPr="0064019B">
        <w:rPr>
          <w:rFonts w:cs="Arial"/>
          <w:color w:val="000000"/>
          <w:szCs w:val="23"/>
          <w:highlight w:val="yellow"/>
        </w:rPr>
        <w:t xml:space="preserve"> Mobil</w:t>
      </w:r>
      <w:r w:rsidR="00B33488" w:rsidRPr="0064019B">
        <w:rPr>
          <w:rFonts w:cs="Arial"/>
          <w:color w:val="000000"/>
          <w:szCs w:val="23"/>
          <w:highlight w:val="yellow"/>
        </w:rPr>
        <w:t xml:space="preserve">: </w:t>
      </w:r>
      <w:r w:rsidRPr="0064019B">
        <w:rPr>
          <w:rFonts w:cs="Arial"/>
          <w:color w:val="000000"/>
          <w:szCs w:val="23"/>
          <w:highlight w:val="yellow"/>
        </w:rPr>
        <w:t>## ## ## ##</w:t>
      </w:r>
    </w:p>
    <w:p w:rsidR="00B33488" w:rsidRPr="00D73889" w:rsidRDefault="00B33488" w:rsidP="00B33488">
      <w:pPr>
        <w:tabs>
          <w:tab w:val="left" w:pos="5103"/>
          <w:tab w:val="left" w:pos="6804"/>
        </w:tabs>
        <w:rPr>
          <w:rFonts w:cs="Arial"/>
          <w:color w:val="000000"/>
          <w:szCs w:val="23"/>
        </w:rPr>
      </w:pPr>
    </w:p>
    <w:p w:rsidR="006D149B" w:rsidRDefault="006D149B" w:rsidP="00ED0F85">
      <w:pPr>
        <w:pStyle w:val="Overskrift1"/>
        <w:pageBreakBefore w:val="0"/>
      </w:pPr>
      <w:bookmarkStart w:id="2" w:name="_Toc502931081"/>
      <w:r>
        <w:t>Generelle mål</w:t>
      </w:r>
      <w:bookmarkEnd w:id="2"/>
    </w:p>
    <w:p w:rsidR="006D149B" w:rsidRDefault="006D149B" w:rsidP="006D149B">
      <w:r>
        <w:t>Jf. bilag 4 i drikkevandsbekendtgørelsen, skal vandforsyningen efterprøve, om foranstaltningerne til begrænsning af risiciene for menneskernes sundhed i hele vandforsyningskædens længde fungerer effektivt</w:t>
      </w:r>
      <w:r w:rsidR="00ED0F85">
        <w:t>, og identificere de meste hensigtsmæssige midler til at afbøde risikoen for menneskers sundhed.</w:t>
      </w:r>
    </w:p>
    <w:p w:rsidR="0064019B" w:rsidRDefault="0064019B" w:rsidP="006D149B">
      <w:r w:rsidRPr="0064019B">
        <w:rPr>
          <w:highlight w:val="green"/>
        </w:rPr>
        <w:t>Nedenfor er givet mulig</w:t>
      </w:r>
      <w:r>
        <w:rPr>
          <w:highlight w:val="green"/>
        </w:rPr>
        <w:t>e</w:t>
      </w:r>
      <w:r w:rsidRPr="0064019B">
        <w:rPr>
          <w:highlight w:val="green"/>
        </w:rPr>
        <w:t xml:space="preserve"> eksempler</w:t>
      </w:r>
      <w:r w:rsidR="000C35A2">
        <w:rPr>
          <w:highlight w:val="green"/>
        </w:rPr>
        <w:t xml:space="preserve"> på, hvad man som vandforsyning kan gøre, for at leve op til ovenstående. Listen skal </w:t>
      </w:r>
      <w:r>
        <w:rPr>
          <w:highlight w:val="green"/>
        </w:rPr>
        <w:t>tilpasse</w:t>
      </w:r>
      <w:r w:rsidR="000C35A2">
        <w:rPr>
          <w:highlight w:val="green"/>
        </w:rPr>
        <w:t>s</w:t>
      </w:r>
      <w:r>
        <w:rPr>
          <w:highlight w:val="green"/>
        </w:rPr>
        <w:t xml:space="preserve"> til egen forsyning.</w:t>
      </w:r>
      <w:r>
        <w:t xml:space="preserve"> </w:t>
      </w:r>
    </w:p>
    <w:p w:rsidR="006D149B" w:rsidRDefault="006D149B" w:rsidP="006D149B">
      <w:r>
        <w:t>Dette gøres ved:</w:t>
      </w:r>
    </w:p>
    <w:p w:rsidR="006D149B" w:rsidRPr="00BB7D30" w:rsidRDefault="006D149B" w:rsidP="00A8012D">
      <w:pPr>
        <w:pStyle w:val="Listeafsnit"/>
        <w:numPr>
          <w:ilvl w:val="0"/>
          <w:numId w:val="39"/>
        </w:numPr>
        <w:ind w:left="284" w:hanging="284"/>
        <w:rPr>
          <w:highlight w:val="yellow"/>
        </w:rPr>
      </w:pPr>
      <w:r w:rsidRPr="00BB7D30">
        <w:rPr>
          <w:highlight w:val="yellow"/>
        </w:rPr>
        <w:t>at der tages de lovpligtige vandprøver jf. drikkevandsbekendtgørelse</w:t>
      </w:r>
    </w:p>
    <w:p w:rsidR="006D149B" w:rsidRPr="00BB7D30" w:rsidRDefault="006D149B" w:rsidP="00A8012D">
      <w:pPr>
        <w:pStyle w:val="Listeafsnit"/>
        <w:numPr>
          <w:ilvl w:val="0"/>
          <w:numId w:val="39"/>
        </w:numPr>
        <w:ind w:left="284" w:hanging="284"/>
        <w:rPr>
          <w:highlight w:val="yellow"/>
        </w:rPr>
      </w:pPr>
      <w:r w:rsidRPr="00BB7D30">
        <w:rPr>
          <w:highlight w:val="yellow"/>
        </w:rPr>
        <w:t>at der er suppleret med yderligere vandprøver forskellige steder i vandforsyningskæden</w:t>
      </w:r>
    </w:p>
    <w:p w:rsidR="006D149B" w:rsidRPr="00BB7D30" w:rsidRDefault="006D149B" w:rsidP="00A8012D">
      <w:pPr>
        <w:pStyle w:val="Listeafsnit"/>
        <w:numPr>
          <w:ilvl w:val="0"/>
          <w:numId w:val="39"/>
        </w:numPr>
        <w:ind w:left="284" w:hanging="284"/>
        <w:rPr>
          <w:highlight w:val="yellow"/>
        </w:rPr>
      </w:pPr>
      <w:r w:rsidRPr="00BB7D30">
        <w:rPr>
          <w:highlight w:val="yellow"/>
        </w:rPr>
        <w:t xml:space="preserve">at der ved service/vedligehold af </w:t>
      </w:r>
      <w:r w:rsidR="00432E39" w:rsidRPr="00BB7D30">
        <w:rPr>
          <w:highlight w:val="yellow"/>
        </w:rPr>
        <w:t>hoved</w:t>
      </w:r>
      <w:r w:rsidRPr="00BB7D30">
        <w:rPr>
          <w:highlight w:val="yellow"/>
        </w:rPr>
        <w:t>anlæg, hvor man er i kon</w:t>
      </w:r>
      <w:r w:rsidR="000D1907">
        <w:rPr>
          <w:highlight w:val="yellow"/>
        </w:rPr>
        <w:t>t</w:t>
      </w:r>
      <w:r w:rsidRPr="00BB7D30">
        <w:rPr>
          <w:highlight w:val="yellow"/>
        </w:rPr>
        <w:t xml:space="preserve">akt med drikkevandet, </w:t>
      </w:r>
      <w:r w:rsidR="00432E39" w:rsidRPr="00BB7D30">
        <w:rPr>
          <w:highlight w:val="yellow"/>
        </w:rPr>
        <w:t>tage</w:t>
      </w:r>
      <w:r w:rsidR="000D1907">
        <w:rPr>
          <w:highlight w:val="yellow"/>
        </w:rPr>
        <w:t>s</w:t>
      </w:r>
      <w:r w:rsidR="00432E39" w:rsidRPr="00BB7D30">
        <w:rPr>
          <w:highlight w:val="yellow"/>
        </w:rPr>
        <w:t xml:space="preserve"> før og efter vandprøve, for at dokumentere påvirkningen af drikkevandets kvalitet</w:t>
      </w:r>
    </w:p>
    <w:p w:rsidR="00432E39" w:rsidRPr="00BB7D30" w:rsidRDefault="00432E39" w:rsidP="00A8012D">
      <w:pPr>
        <w:pStyle w:val="Listeafsnit"/>
        <w:numPr>
          <w:ilvl w:val="0"/>
          <w:numId w:val="39"/>
        </w:numPr>
        <w:ind w:left="284" w:hanging="284"/>
        <w:rPr>
          <w:highlight w:val="yellow"/>
        </w:rPr>
      </w:pPr>
      <w:r w:rsidRPr="00BB7D30">
        <w:rPr>
          <w:highlight w:val="yellow"/>
        </w:rPr>
        <w:t>at der ved udbedring af ledningsbrud, på stikprøvebasis tages vandprøve før og efter udbedring af bruddet, hos første forbruger efter bruddet</w:t>
      </w:r>
    </w:p>
    <w:p w:rsidR="006D149B" w:rsidRPr="00BB7D30" w:rsidRDefault="00432E39" w:rsidP="00A8012D">
      <w:pPr>
        <w:pStyle w:val="Listeafsnit"/>
        <w:numPr>
          <w:ilvl w:val="0"/>
          <w:numId w:val="39"/>
        </w:numPr>
        <w:ind w:left="284" w:hanging="284"/>
        <w:rPr>
          <w:highlight w:val="yellow"/>
        </w:rPr>
      </w:pPr>
      <w:r w:rsidRPr="00BB7D30">
        <w:rPr>
          <w:highlight w:val="yellow"/>
        </w:rPr>
        <w:t>at der på vandværket er indført hygiejnezoner, med tilhørende beskrivelse af god hygiejneadfærd i de enkelte zoner</w:t>
      </w:r>
    </w:p>
    <w:p w:rsidR="00432E39" w:rsidRPr="00BB7D30" w:rsidRDefault="00432E39" w:rsidP="00A8012D">
      <w:pPr>
        <w:pStyle w:val="Listeafsnit"/>
        <w:numPr>
          <w:ilvl w:val="0"/>
          <w:numId w:val="39"/>
        </w:numPr>
        <w:ind w:left="284" w:hanging="284"/>
        <w:rPr>
          <w:highlight w:val="yellow"/>
        </w:rPr>
      </w:pPr>
      <w:r w:rsidRPr="00BB7D30">
        <w:rPr>
          <w:highlight w:val="yellow"/>
        </w:rPr>
        <w:t xml:space="preserve">at </w:t>
      </w:r>
      <w:r w:rsidR="00021EAD" w:rsidRPr="00BB7D30">
        <w:rPr>
          <w:highlight w:val="yellow"/>
        </w:rPr>
        <w:t>den driftansvarlige 2 gange</w:t>
      </w:r>
      <w:r w:rsidRPr="00BB7D30">
        <w:rPr>
          <w:highlight w:val="yellow"/>
        </w:rPr>
        <w:t xml:space="preserve"> årligt, </w:t>
      </w:r>
      <w:r w:rsidR="00021EAD" w:rsidRPr="00BB7D30">
        <w:rPr>
          <w:highlight w:val="yellow"/>
        </w:rPr>
        <w:t xml:space="preserve">foretager en visuel inspektion af alle hovedanlæg </w:t>
      </w:r>
      <w:r w:rsidRPr="00BB7D30">
        <w:rPr>
          <w:highlight w:val="yellow"/>
        </w:rPr>
        <w:t>udenfor rød zone.</w:t>
      </w:r>
    </w:p>
    <w:p w:rsidR="00432E39" w:rsidRPr="00BB7D30" w:rsidRDefault="00432E39" w:rsidP="00A8012D">
      <w:pPr>
        <w:pStyle w:val="Listeafsnit"/>
        <w:numPr>
          <w:ilvl w:val="0"/>
          <w:numId w:val="39"/>
        </w:numPr>
        <w:ind w:left="284" w:hanging="284"/>
        <w:rPr>
          <w:highlight w:val="yellow"/>
        </w:rPr>
      </w:pPr>
      <w:r w:rsidRPr="00BB7D30">
        <w:rPr>
          <w:highlight w:val="yellow"/>
        </w:rPr>
        <w:t xml:space="preserve">at </w:t>
      </w:r>
      <w:r w:rsidR="00021EAD" w:rsidRPr="00BB7D30">
        <w:rPr>
          <w:highlight w:val="yellow"/>
        </w:rPr>
        <w:t>ekstern leverandør</w:t>
      </w:r>
      <w:r w:rsidR="00ED0F85" w:rsidRPr="00BB7D30">
        <w:rPr>
          <w:highlight w:val="yellow"/>
        </w:rPr>
        <w:t xml:space="preserve"> og den driftansvarlige</w:t>
      </w:r>
      <w:r w:rsidR="00021EAD" w:rsidRPr="00BB7D30">
        <w:rPr>
          <w:highlight w:val="yellow"/>
        </w:rPr>
        <w:t xml:space="preserve"> </w:t>
      </w:r>
      <w:r w:rsidRPr="00BB7D30">
        <w:rPr>
          <w:highlight w:val="yellow"/>
        </w:rPr>
        <w:t>hvert 3. – 5. år fore</w:t>
      </w:r>
      <w:r w:rsidR="00021EAD" w:rsidRPr="00BB7D30">
        <w:rPr>
          <w:highlight w:val="yellow"/>
        </w:rPr>
        <w:t>tager</w:t>
      </w:r>
      <w:r w:rsidRPr="00BB7D30">
        <w:rPr>
          <w:highlight w:val="yellow"/>
        </w:rPr>
        <w:t xml:space="preserve"> en </w:t>
      </w:r>
      <w:r w:rsidR="00021EAD" w:rsidRPr="00BB7D30">
        <w:rPr>
          <w:highlight w:val="yellow"/>
        </w:rPr>
        <w:t>visuel inspektion af alle hovedanlæg</w:t>
      </w:r>
      <w:r w:rsidRPr="00BB7D30">
        <w:rPr>
          <w:highlight w:val="yellow"/>
        </w:rPr>
        <w:t>, hvor også rød zone inspicere</w:t>
      </w:r>
      <w:r w:rsidR="000D1907">
        <w:rPr>
          <w:highlight w:val="yellow"/>
        </w:rPr>
        <w:t>s. Leverandøren udarbejde</w:t>
      </w:r>
      <w:r w:rsidR="002E021D">
        <w:rPr>
          <w:highlight w:val="yellow"/>
        </w:rPr>
        <w:t>r</w:t>
      </w:r>
      <w:r w:rsidR="000D1907">
        <w:rPr>
          <w:highlight w:val="yellow"/>
        </w:rPr>
        <w:t xml:space="preserve"> en tilstandsrapport.</w:t>
      </w:r>
    </w:p>
    <w:p w:rsidR="00432E39" w:rsidRPr="00BB7D30" w:rsidRDefault="00432E39" w:rsidP="00A8012D">
      <w:pPr>
        <w:pStyle w:val="Listeafsnit"/>
        <w:numPr>
          <w:ilvl w:val="0"/>
          <w:numId w:val="39"/>
        </w:numPr>
        <w:ind w:left="284" w:hanging="284"/>
        <w:rPr>
          <w:highlight w:val="yellow"/>
        </w:rPr>
      </w:pPr>
      <w:r w:rsidRPr="00BB7D30">
        <w:rPr>
          <w:highlight w:val="yellow"/>
        </w:rPr>
        <w:t xml:space="preserve">at boringer </w:t>
      </w:r>
      <w:r w:rsidR="00021EAD" w:rsidRPr="00BB7D30">
        <w:rPr>
          <w:highlight w:val="yellow"/>
        </w:rPr>
        <w:t>video</w:t>
      </w:r>
      <w:r w:rsidRPr="00BB7D30">
        <w:rPr>
          <w:highlight w:val="yellow"/>
        </w:rPr>
        <w:t>inspiceres hvert 8. – 10. år</w:t>
      </w:r>
    </w:p>
    <w:p w:rsidR="00ED0F85" w:rsidRPr="00BB7D30" w:rsidRDefault="00ED0F85" w:rsidP="00A8012D">
      <w:pPr>
        <w:pStyle w:val="Listeafsnit"/>
        <w:numPr>
          <w:ilvl w:val="0"/>
          <w:numId w:val="39"/>
        </w:numPr>
        <w:ind w:left="284" w:hanging="284"/>
        <w:rPr>
          <w:highlight w:val="yellow"/>
        </w:rPr>
      </w:pPr>
      <w:r w:rsidRPr="00BB7D30">
        <w:rPr>
          <w:highlight w:val="yellow"/>
        </w:rPr>
        <w:t>at der jf. kvalitetssikringsbekendtgørelsen er indført et ledelsessystem med tilhørende risikovurdering</w:t>
      </w:r>
    </w:p>
    <w:p w:rsidR="006D149B" w:rsidRDefault="00ED0F85" w:rsidP="00A8012D">
      <w:pPr>
        <w:pStyle w:val="Listeafsnit"/>
        <w:numPr>
          <w:ilvl w:val="0"/>
          <w:numId w:val="39"/>
        </w:numPr>
        <w:ind w:left="284" w:hanging="284"/>
      </w:pPr>
      <w:r w:rsidRPr="00EF37D9">
        <w:rPr>
          <w:highlight w:val="yellow"/>
        </w:rPr>
        <w:t>at der er udarbejdet en beredskabsplan, som beskriver håndtering af akut opståede forureninger</w:t>
      </w:r>
    </w:p>
    <w:p w:rsidR="000D1907" w:rsidRDefault="000D1907" w:rsidP="000D1907">
      <w:pPr>
        <w:pStyle w:val="Overskrift1"/>
      </w:pPr>
      <w:bookmarkStart w:id="3" w:name="_Toc502931082"/>
      <w:r>
        <w:lastRenderedPageBreak/>
        <w:t>Kontrolprogram</w:t>
      </w:r>
      <w:bookmarkEnd w:id="3"/>
    </w:p>
    <w:p w:rsidR="000D1907" w:rsidRDefault="000D1907" w:rsidP="000D1907">
      <w:pPr>
        <w:pStyle w:val="Overskrift2"/>
      </w:pPr>
      <w:bookmarkStart w:id="4" w:name="_Toc502931083"/>
      <w:r>
        <w:t>Analysepakker</w:t>
      </w:r>
      <w:bookmarkEnd w:id="4"/>
    </w:p>
    <w:p w:rsidR="000D1907" w:rsidRDefault="000D1907" w:rsidP="000D1907">
      <w:r>
        <w:t xml:space="preserve">Kontrolparametrene er sammensat i </w:t>
      </w:r>
      <w:r w:rsidR="000C35A2">
        <w:t>6</w:t>
      </w:r>
      <w:r>
        <w:t xml:space="preserve"> analysepakker, der tager udgangspunkt i bilagene i drikkevandsbekendtgørelsen</w:t>
      </w:r>
      <w:r w:rsidR="00B7303F">
        <w:t xml:space="preserve"> (bilag 1- 8)</w:t>
      </w:r>
      <w:r>
        <w:t xml:space="preserve"> og tilhørende vejledning</w:t>
      </w:r>
      <w:r w:rsidR="00B7303F">
        <w:t xml:space="preserve"> (bilag A- F)</w:t>
      </w:r>
      <w:r>
        <w:t>.</w:t>
      </w:r>
    </w:p>
    <w:p w:rsidR="000F0C56" w:rsidRDefault="000F0C56" w:rsidP="000D1907">
      <w:r w:rsidRPr="000F0C56">
        <w:rPr>
          <w:highlight w:val="green"/>
        </w:rPr>
        <w:t>Nedenstående Taphane Flush er en anbefaling. Vælges an</w:t>
      </w:r>
      <w:r w:rsidR="008C2570">
        <w:rPr>
          <w:highlight w:val="green"/>
        </w:rPr>
        <w:t>den</w:t>
      </w:r>
      <w:r w:rsidRPr="000F0C56">
        <w:rPr>
          <w:highlight w:val="green"/>
        </w:rPr>
        <w:t xml:space="preserve"> fremgangsmåde, skal det tilrettes.</w:t>
      </w:r>
      <w:r w:rsidR="008C2570">
        <w:rPr>
          <w:highlight w:val="green"/>
        </w:rPr>
        <w:t xml:space="preserve"> Fastholdes Taphane Flush, kan antallet med fordel revurderes, efter nogle år forefindes historik/dokumentation.</w:t>
      </w:r>
    </w:p>
    <w:p w:rsidR="000F0C56" w:rsidRDefault="000F0C56" w:rsidP="000D1907">
      <w:r w:rsidRPr="000F0C56">
        <w:rPr>
          <w:highlight w:val="yellow"/>
        </w:rPr>
        <w:t>Tapehane Flush tjener 2 formål. Både at kunne dokumentere, om eventuelle overskridelse på en ”Taphane, Grupp</w:t>
      </w:r>
      <w:r w:rsidR="008C2570">
        <w:rPr>
          <w:highlight w:val="yellow"/>
        </w:rPr>
        <w:t>e</w:t>
      </w:r>
      <w:r w:rsidRPr="000F0C56">
        <w:rPr>
          <w:highlight w:val="yellow"/>
        </w:rPr>
        <w:t xml:space="preserve"> A (straks)” skyldes forbrugeres installation, og som </w:t>
      </w:r>
      <w:r w:rsidR="008C2570">
        <w:rPr>
          <w:highlight w:val="yellow"/>
        </w:rPr>
        <w:t>ledningsnetprøve.</w:t>
      </w:r>
    </w:p>
    <w:tbl>
      <w:tblPr>
        <w:tblStyle w:val="Tabel-Gitter"/>
        <w:tblW w:w="935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3"/>
      </w:tblGrid>
      <w:tr w:rsidR="000A6B02" w:rsidRPr="00D83B00" w:rsidTr="000A6B02">
        <w:tc>
          <w:tcPr>
            <w:tcW w:w="3402" w:type="dxa"/>
            <w:vAlign w:val="center"/>
          </w:tcPr>
          <w:p w:rsidR="000A6B02" w:rsidRPr="00D83B00" w:rsidRDefault="00EF1380" w:rsidP="000D1907">
            <w:pPr>
              <w:rPr>
                <w:b/>
              </w:rPr>
            </w:pPr>
            <w:r>
              <w:rPr>
                <w:b/>
              </w:rPr>
              <w:t>Analysepakke</w:t>
            </w:r>
          </w:p>
        </w:tc>
        <w:tc>
          <w:tcPr>
            <w:tcW w:w="5953" w:type="dxa"/>
            <w:vAlign w:val="center"/>
          </w:tcPr>
          <w:p w:rsidR="000A6B02" w:rsidRPr="00D83B00" w:rsidRDefault="000A6B02" w:rsidP="000D1907">
            <w:pPr>
              <w:rPr>
                <w:b/>
              </w:rPr>
            </w:pPr>
            <w:r w:rsidRPr="00D83B00">
              <w:rPr>
                <w:b/>
              </w:rPr>
              <w:t>Beskrivelse</w:t>
            </w:r>
          </w:p>
        </w:tc>
      </w:tr>
      <w:tr w:rsidR="000A6B02" w:rsidTr="000A6B02">
        <w:tc>
          <w:tcPr>
            <w:tcW w:w="3402" w:type="dxa"/>
            <w:vAlign w:val="center"/>
          </w:tcPr>
          <w:p w:rsidR="000A6B02" w:rsidRDefault="000A6B02" w:rsidP="000D1907">
            <w:r>
              <w:t>Taphane, Gruppe A</w:t>
            </w:r>
          </w:p>
          <w:p w:rsidR="000A6B02" w:rsidRDefault="000A6B02" w:rsidP="000D1907">
            <w:r>
              <w:t>(</w:t>
            </w:r>
            <w:r w:rsidRPr="00022DC6">
              <w:rPr>
                <w:b/>
              </w:rPr>
              <w:t>straks</w:t>
            </w:r>
            <w:r>
              <w:t>)</w:t>
            </w:r>
          </w:p>
        </w:tc>
        <w:tc>
          <w:tcPr>
            <w:tcW w:w="5953" w:type="dxa"/>
            <w:vAlign w:val="center"/>
          </w:tcPr>
          <w:p w:rsidR="000A6B02" w:rsidRDefault="000A6B02" w:rsidP="000D1907">
            <w:r>
              <w:t>Gruppe A-parametre jf. bilag 5, punkt 2 i drikkevandsbekendtgørelsen.</w:t>
            </w:r>
          </w:p>
        </w:tc>
      </w:tr>
      <w:tr w:rsidR="000A6B02" w:rsidTr="000A6B02">
        <w:tc>
          <w:tcPr>
            <w:tcW w:w="3402" w:type="dxa"/>
            <w:vAlign w:val="center"/>
          </w:tcPr>
          <w:p w:rsidR="000A6B02" w:rsidRDefault="000A6B02" w:rsidP="000D1907">
            <w:r>
              <w:t>Taphane, Gruppe B</w:t>
            </w:r>
          </w:p>
        </w:tc>
        <w:tc>
          <w:tcPr>
            <w:tcW w:w="5953" w:type="dxa"/>
            <w:vAlign w:val="center"/>
          </w:tcPr>
          <w:p w:rsidR="000A6B02" w:rsidRDefault="000A6B02" w:rsidP="000D1907">
            <w:r>
              <w:t>Gruppe B-parametre jf. bilag 5, punkt 2 i drikkevandsbekendtgørelsen.</w:t>
            </w:r>
          </w:p>
        </w:tc>
      </w:tr>
      <w:tr w:rsidR="000C35A2" w:rsidTr="000C35A2">
        <w:tc>
          <w:tcPr>
            <w:tcW w:w="3402" w:type="dxa"/>
            <w:vAlign w:val="center"/>
          </w:tcPr>
          <w:p w:rsidR="000C35A2" w:rsidRDefault="000C35A2" w:rsidP="000C35A2">
            <w:r>
              <w:t>Driftskontrol Ledningsnet</w:t>
            </w:r>
          </w:p>
          <w:p w:rsidR="000C35A2" w:rsidRDefault="000C35A2" w:rsidP="000C35A2">
            <w:r>
              <w:t xml:space="preserve">(Taphane, </w:t>
            </w:r>
            <w:r w:rsidRPr="000C35A2">
              <w:rPr>
                <w:b/>
              </w:rPr>
              <w:t>Flush</w:t>
            </w:r>
            <w:r>
              <w:t>)</w:t>
            </w:r>
          </w:p>
        </w:tc>
        <w:tc>
          <w:tcPr>
            <w:tcW w:w="5953" w:type="dxa"/>
            <w:vAlign w:val="center"/>
          </w:tcPr>
          <w:p w:rsidR="000C35A2" w:rsidRDefault="000C35A2" w:rsidP="000C35A2">
            <w:r>
              <w:t>Kontrolparameter jf. bilag F i vejledningen til drikkevandsbekendtgørelsen.</w:t>
            </w:r>
          </w:p>
        </w:tc>
      </w:tr>
      <w:tr w:rsidR="000A6B02" w:rsidTr="000A6B02">
        <w:tc>
          <w:tcPr>
            <w:tcW w:w="3402" w:type="dxa"/>
            <w:vAlign w:val="center"/>
          </w:tcPr>
          <w:p w:rsidR="000A6B02" w:rsidRDefault="000A6B02" w:rsidP="00022DC6">
            <w:r>
              <w:t>Driftskontrol Mikrobiologi</w:t>
            </w:r>
          </w:p>
        </w:tc>
        <w:tc>
          <w:tcPr>
            <w:tcW w:w="5953" w:type="dxa"/>
            <w:vAlign w:val="center"/>
          </w:tcPr>
          <w:p w:rsidR="000A6B02" w:rsidRDefault="000A6B02" w:rsidP="000D1907">
            <w:r>
              <w:t>Mikrobiologisk parametre med udgangspunkt i bilag 1 d i drikkevandsbekendtgørelsen.</w:t>
            </w:r>
          </w:p>
          <w:p w:rsidR="000A6B02" w:rsidRDefault="000A6B02" w:rsidP="000D1907">
            <w:r>
              <w:t>Udtages typisk ifm. service/vedligehold.</w:t>
            </w:r>
          </w:p>
        </w:tc>
      </w:tr>
      <w:tr w:rsidR="000A6B02" w:rsidTr="000A6B02">
        <w:tc>
          <w:tcPr>
            <w:tcW w:w="3402" w:type="dxa"/>
            <w:vAlign w:val="center"/>
          </w:tcPr>
          <w:p w:rsidR="000A6B02" w:rsidRDefault="000A6B02" w:rsidP="000D1907">
            <w:r>
              <w:t>Driftskontrol Afgang værk</w:t>
            </w:r>
          </w:p>
        </w:tc>
        <w:tc>
          <w:tcPr>
            <w:tcW w:w="5953" w:type="dxa"/>
            <w:vAlign w:val="center"/>
          </w:tcPr>
          <w:p w:rsidR="000A6B02" w:rsidRDefault="000A6B02" w:rsidP="000D1907">
            <w:r>
              <w:t>Kontrolparameter med udgangspunkt i bilag E i vejledningen til drikkevandsbekendtgørelsen.</w:t>
            </w:r>
          </w:p>
        </w:tc>
      </w:tr>
      <w:tr w:rsidR="000A6B02" w:rsidTr="000A6B02">
        <w:tc>
          <w:tcPr>
            <w:tcW w:w="3402" w:type="dxa"/>
            <w:vAlign w:val="center"/>
          </w:tcPr>
          <w:p w:rsidR="000A6B02" w:rsidRDefault="000A6B02" w:rsidP="000D1907">
            <w:r>
              <w:t>Boringer</w:t>
            </w:r>
          </w:p>
        </w:tc>
        <w:tc>
          <w:tcPr>
            <w:tcW w:w="5953" w:type="dxa"/>
            <w:vAlign w:val="center"/>
          </w:tcPr>
          <w:p w:rsidR="000A6B02" w:rsidRDefault="000A6B02" w:rsidP="000D1907">
            <w:r>
              <w:t>Boringskontrol jf. bilag 8 i drikkevandsbekendt</w:t>
            </w:r>
            <w:r>
              <w:softHyphen/>
              <w:t>gørelsen.</w:t>
            </w:r>
          </w:p>
        </w:tc>
      </w:tr>
    </w:tbl>
    <w:p w:rsidR="008C2570" w:rsidRDefault="008C2570" w:rsidP="000D1907"/>
    <w:p w:rsidR="00503E87" w:rsidRDefault="00503E87" w:rsidP="000D1907">
      <w:r w:rsidRPr="00503E87">
        <w:rPr>
          <w:highlight w:val="green"/>
        </w:rPr>
        <w:t>Nedenfor vælges som udgangspunkt 1 af 3 muligheder, og de øvrige 2 slettes.</w:t>
      </w:r>
    </w:p>
    <w:p w:rsidR="00503E87" w:rsidRDefault="00503E87" w:rsidP="000D1907">
      <w:r>
        <w:t xml:space="preserve">I forbindelse med udførelse af </w:t>
      </w:r>
      <w:r w:rsidR="00071B4F">
        <w:t xml:space="preserve">Driftskontrol Mikrobiologi </w:t>
      </w:r>
      <w:r>
        <w:t xml:space="preserve">prøver, vil </w:t>
      </w:r>
    </w:p>
    <w:p w:rsidR="00503E87" w:rsidRPr="00503E87" w:rsidRDefault="00503E87" w:rsidP="00A8012D">
      <w:pPr>
        <w:pStyle w:val="Listeafsnit"/>
        <w:numPr>
          <w:ilvl w:val="0"/>
          <w:numId w:val="32"/>
        </w:numPr>
        <w:ind w:left="284" w:hanging="284"/>
        <w:rPr>
          <w:highlight w:val="yellow"/>
        </w:rPr>
      </w:pPr>
      <w:r w:rsidRPr="00503E87">
        <w:rPr>
          <w:highlight w:val="yellow"/>
        </w:rPr>
        <w:t>udtagning af prøven og analysen blive foretaget af akkrediteret personale</w:t>
      </w:r>
    </w:p>
    <w:p w:rsidR="00503E87" w:rsidRPr="00503E87" w:rsidRDefault="00503E87" w:rsidP="00A8012D">
      <w:pPr>
        <w:pStyle w:val="Listeafsnit"/>
        <w:numPr>
          <w:ilvl w:val="0"/>
          <w:numId w:val="32"/>
        </w:numPr>
        <w:ind w:left="284" w:hanging="284"/>
        <w:rPr>
          <w:highlight w:val="yellow"/>
        </w:rPr>
      </w:pPr>
      <w:r w:rsidRPr="00503E87">
        <w:rPr>
          <w:highlight w:val="yellow"/>
        </w:rPr>
        <w:t>udtagning af prøven blive foretaget af eget personale, og analyse blive foretaget af akkrediteret laboratorium</w:t>
      </w:r>
    </w:p>
    <w:p w:rsidR="008C2570" w:rsidRPr="00EF1380" w:rsidRDefault="00503E87" w:rsidP="00EA02F4">
      <w:pPr>
        <w:pStyle w:val="Listeafsnit"/>
        <w:numPr>
          <w:ilvl w:val="0"/>
          <w:numId w:val="32"/>
        </w:numPr>
        <w:ind w:left="284" w:hanging="284"/>
        <w:rPr>
          <w:highlight w:val="yellow"/>
        </w:rPr>
      </w:pPr>
      <w:r w:rsidRPr="00EF1380">
        <w:rPr>
          <w:highlight w:val="yellow"/>
        </w:rPr>
        <w:t>både udtagning og analyse blive foretaget af eget personale</w:t>
      </w:r>
    </w:p>
    <w:p w:rsidR="008C2570" w:rsidRDefault="008C2570" w:rsidP="008C2570">
      <w:pPr>
        <w:pStyle w:val="Overskrift2"/>
      </w:pPr>
      <w:bookmarkStart w:id="5" w:name="_Toc502931084"/>
      <w:r>
        <w:t>Indberetningsforpligtigelse</w:t>
      </w:r>
      <w:bookmarkEnd w:id="5"/>
    </w:p>
    <w:p w:rsidR="00503E87" w:rsidRDefault="008C2570" w:rsidP="000D1907">
      <w:r>
        <w:t>Jf. drikkevandsbekendtgørelsen skal det undersøgende laboratorium indberette resultat</w:t>
      </w:r>
      <w:r w:rsidR="00813CB2">
        <w:t>er</w:t>
      </w:r>
      <w:r>
        <w:t>ne af kontrollen til tilsynsmynd</w:t>
      </w:r>
      <w:r w:rsidR="00813CB2">
        <w:t>ig</w:t>
      </w:r>
      <w:r>
        <w:t>heden</w:t>
      </w:r>
      <w:r w:rsidR="00813CB2">
        <w:t>.</w:t>
      </w:r>
    </w:p>
    <w:p w:rsidR="00813CB2" w:rsidRDefault="00813CB2" w:rsidP="000D1907">
      <w:r>
        <w:t>Driftskontroller på anlæg som er i drift/på drikkevand som leveres skal også indberettes.</w:t>
      </w:r>
    </w:p>
    <w:p w:rsidR="00EF1380" w:rsidRDefault="00EF1380" w:rsidP="000D1907">
      <w:r>
        <w:t>Egenkontrol (analyseret af eget personale) på anlæg som er i drift/på drikkevand som leveres skal også indberettes.</w:t>
      </w:r>
    </w:p>
    <w:p w:rsidR="00813CB2" w:rsidRDefault="00EF1380" w:rsidP="000D1907">
      <w:r>
        <w:t>Driftskontroller på anlæg som IKKE er i drift/på drikkevand som IKKE leveres skal ikke indberettes.</w:t>
      </w:r>
    </w:p>
    <w:p w:rsidR="00813CB2" w:rsidRDefault="00813CB2" w:rsidP="000D1907">
      <w:pPr>
        <w:sectPr w:rsidR="00813CB2" w:rsidSect="00CC63C3">
          <w:pgSz w:w="11906" w:h="16838" w:code="9"/>
          <w:pgMar w:top="1134" w:right="1134" w:bottom="851" w:left="1134" w:header="284" w:footer="284" w:gutter="0"/>
          <w:pgNumType w:start="2"/>
          <w:cols w:space="708"/>
          <w:docGrid w:linePitch="360"/>
        </w:sectPr>
      </w:pPr>
    </w:p>
    <w:p w:rsidR="005E4137" w:rsidRDefault="005E4137" w:rsidP="005E4137">
      <w:pPr>
        <w:pStyle w:val="Overskrift2"/>
        <w:pageBreakBefore/>
      </w:pPr>
      <w:bookmarkStart w:id="6" w:name="_Toc502931085"/>
      <w:r>
        <w:lastRenderedPageBreak/>
        <w:t>Analysekalender</w:t>
      </w:r>
      <w:bookmarkEnd w:id="6"/>
    </w:p>
    <w:p w:rsidR="00571AD0" w:rsidRDefault="00571AD0" w:rsidP="005E4137">
      <w:pPr>
        <w:rPr>
          <w:highlight w:val="green"/>
        </w:rPr>
      </w:pPr>
      <w:r w:rsidRPr="00571AD0">
        <w:rPr>
          <w:highlight w:val="green"/>
        </w:rPr>
        <w:t>Nedenstående eksempel, er baseret på et vandværk der distribuere mellem 100 og 1.000 m</w:t>
      </w:r>
      <w:r w:rsidRPr="00571AD0">
        <w:rPr>
          <w:highlight w:val="green"/>
          <w:vertAlign w:val="superscript"/>
        </w:rPr>
        <w:t>3</w:t>
      </w:r>
      <w:r w:rsidRPr="00571AD0">
        <w:rPr>
          <w:highlight w:val="green"/>
        </w:rPr>
        <w:t xml:space="preserve"> pr. dag, med supplerende prøver, og skal tilpasse</w:t>
      </w:r>
      <w:r>
        <w:rPr>
          <w:highlight w:val="green"/>
        </w:rPr>
        <w:t>s</w:t>
      </w:r>
      <w:r w:rsidRPr="00571AD0">
        <w:rPr>
          <w:highlight w:val="green"/>
        </w:rPr>
        <w:t xml:space="preserve"> egen forsyning.</w:t>
      </w:r>
    </w:p>
    <w:p w:rsidR="00813CB2" w:rsidRDefault="00813CB2" w:rsidP="005E4137">
      <w:pPr>
        <w:rPr>
          <w:highlight w:val="green"/>
        </w:rPr>
      </w:pPr>
      <w:r w:rsidRPr="00813CB2">
        <w:rPr>
          <w:highlight w:val="green"/>
        </w:rPr>
        <w:t>Analyserne skal fordels over hele året og hele ledningsnettet. Ligeledes skal boringskontroller på de enkelte boring</w:t>
      </w:r>
      <w:r w:rsidR="00BC236B">
        <w:rPr>
          <w:highlight w:val="green"/>
        </w:rPr>
        <w:t>er</w:t>
      </w:r>
      <w:r w:rsidRPr="00813CB2">
        <w:rPr>
          <w:highlight w:val="green"/>
        </w:rPr>
        <w:t xml:space="preserve"> også udtages på forskellige tider af året</w:t>
      </w:r>
      <w:r>
        <w:rPr>
          <w:highlight w:val="green"/>
        </w:rPr>
        <w:t>.</w:t>
      </w:r>
    </w:p>
    <w:p w:rsidR="00813CB2" w:rsidRDefault="00813CB2" w:rsidP="005E4137">
      <w:r>
        <w:rPr>
          <w:highlight w:val="green"/>
        </w:rPr>
        <w:t xml:space="preserve">Det anbefales, at ”Driftskontrol Afgang Værk” </w:t>
      </w:r>
      <w:r w:rsidRPr="00813CB2">
        <w:rPr>
          <w:highlight w:val="green"/>
        </w:rPr>
        <w:t>.</w:t>
      </w:r>
    </w:p>
    <w:p w:rsidR="005E4137" w:rsidRDefault="005E4137" w:rsidP="005E4137">
      <w:r>
        <w:t>Kontrolhyppigheden tager udgangspunkt i mindste hyppigheden jf. bilag 5</w:t>
      </w:r>
      <w:r w:rsidR="00973E1F">
        <w:t xml:space="preserve"> og 8</w:t>
      </w:r>
      <w:r>
        <w:t xml:space="preserve"> i drikkevandsbekendtgørelsen.</w:t>
      </w:r>
    </w:p>
    <w:p w:rsidR="005E4137" w:rsidRPr="00177DA0" w:rsidRDefault="005E4137" w:rsidP="005E4137">
      <w:pPr>
        <w:rPr>
          <w:highlight w:val="yellow"/>
        </w:rPr>
      </w:pPr>
      <w:r w:rsidRPr="00177DA0">
        <w:rPr>
          <w:highlight w:val="yellow"/>
        </w:rPr>
        <w:t>Herudover er der</w:t>
      </w:r>
      <w:r w:rsidR="00571AD0">
        <w:rPr>
          <w:highlight w:val="yellow"/>
        </w:rPr>
        <w:t xml:space="preserve"> udover</w:t>
      </w:r>
      <w:r w:rsidRPr="00177DA0">
        <w:rPr>
          <w:highlight w:val="yellow"/>
        </w:rPr>
        <w:t xml:space="preserve"> suppleret med:</w:t>
      </w:r>
    </w:p>
    <w:p w:rsidR="005E4137" w:rsidRPr="00177DA0" w:rsidRDefault="005E4137" w:rsidP="00A8012D">
      <w:pPr>
        <w:pStyle w:val="Listeafsnit"/>
        <w:numPr>
          <w:ilvl w:val="0"/>
          <w:numId w:val="26"/>
        </w:numPr>
        <w:ind w:left="284" w:hanging="284"/>
        <w:rPr>
          <w:highlight w:val="yellow"/>
        </w:rPr>
      </w:pPr>
      <w:r w:rsidRPr="00177DA0">
        <w:rPr>
          <w:highlight w:val="yellow"/>
        </w:rPr>
        <w:t>yderlig hyppighed hos forbrugerne, for på årsbasis at komme rundt i hele ledningsnettet</w:t>
      </w:r>
    </w:p>
    <w:p w:rsidR="002E021D" w:rsidRPr="002E021D" w:rsidRDefault="005E4137" w:rsidP="00A8012D">
      <w:pPr>
        <w:pStyle w:val="Listeafsnit"/>
        <w:numPr>
          <w:ilvl w:val="0"/>
          <w:numId w:val="26"/>
        </w:numPr>
        <w:ind w:left="284" w:hanging="284"/>
      </w:pPr>
      <w:r w:rsidRPr="005E4137">
        <w:rPr>
          <w:highlight w:val="yellow"/>
        </w:rPr>
        <w:t>yderligere prøver afgang vær</w:t>
      </w:r>
      <w:r w:rsidR="002E021D">
        <w:rPr>
          <w:highlight w:val="yellow"/>
        </w:rPr>
        <w:t>k</w:t>
      </w:r>
    </w:p>
    <w:p w:rsidR="002E021D" w:rsidRPr="00811681" w:rsidRDefault="002E021D" w:rsidP="00A8012D">
      <w:pPr>
        <w:pStyle w:val="Listeafsnit"/>
        <w:numPr>
          <w:ilvl w:val="0"/>
          <w:numId w:val="26"/>
        </w:numPr>
        <w:ind w:left="284" w:hanging="284"/>
      </w:pPr>
      <w:r w:rsidRPr="002E021D">
        <w:rPr>
          <w:highlight w:val="yellow"/>
        </w:rPr>
        <w:t xml:space="preserve">efter en </w:t>
      </w:r>
      <w:r w:rsidR="00071B4F">
        <w:rPr>
          <w:highlight w:val="yellow"/>
        </w:rPr>
        <w:t xml:space="preserve">Tapehane, Gruppe A </w:t>
      </w:r>
      <w:r w:rsidRPr="002E021D">
        <w:rPr>
          <w:highlight w:val="yellow"/>
        </w:rPr>
        <w:t xml:space="preserve"> (straks) prøve, udtages der altid også en </w:t>
      </w:r>
      <w:r w:rsidR="00071B4F">
        <w:rPr>
          <w:highlight w:val="yellow"/>
        </w:rPr>
        <w:t>Taphane, Gruppe A</w:t>
      </w:r>
      <w:r w:rsidRPr="002E021D">
        <w:rPr>
          <w:highlight w:val="yellow"/>
        </w:rPr>
        <w:t xml:space="preserve"> (flush) </w:t>
      </w:r>
    </w:p>
    <w:tbl>
      <w:tblPr>
        <w:tblStyle w:val="Tabel-Gitter"/>
        <w:tblW w:w="14853" w:type="dxa"/>
        <w:tblLook w:val="04A0" w:firstRow="1" w:lastRow="0" w:firstColumn="1" w:lastColumn="0" w:noHBand="0" w:noVBand="1"/>
      </w:tblPr>
      <w:tblGrid>
        <w:gridCol w:w="396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020"/>
        <w:gridCol w:w="1020"/>
      </w:tblGrid>
      <w:tr w:rsidR="005E4137" w:rsidRPr="00CD7D3D" w:rsidTr="000C35A2">
        <w:trPr>
          <w:tblHeader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E4137" w:rsidRPr="00CD7D3D" w:rsidRDefault="005E4137" w:rsidP="00503E87">
            <w:pPr>
              <w:rPr>
                <w:b/>
                <w:sz w:val="18"/>
                <w:szCs w:val="18"/>
              </w:rPr>
            </w:pPr>
            <w:r w:rsidRPr="00CD7D3D">
              <w:rPr>
                <w:b/>
                <w:sz w:val="18"/>
                <w:szCs w:val="18"/>
              </w:rPr>
              <w:t>Forbruger</w:t>
            </w:r>
            <w:r>
              <w:rPr>
                <w:b/>
                <w:sz w:val="18"/>
                <w:szCs w:val="18"/>
              </w:rPr>
              <w:t xml:space="preserve">s </w:t>
            </w:r>
            <w:r w:rsidRPr="00CD7D3D">
              <w:rPr>
                <w:b/>
                <w:sz w:val="18"/>
                <w:szCs w:val="18"/>
              </w:rPr>
              <w:t>taphane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CD7D3D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 w:rsidRPr="00CD7D3D">
              <w:rPr>
                <w:b/>
                <w:sz w:val="18"/>
                <w:szCs w:val="18"/>
              </w:rPr>
              <w:t>Jan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CD7D3D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 w:rsidRPr="00CD7D3D">
              <w:rPr>
                <w:b/>
                <w:sz w:val="18"/>
                <w:szCs w:val="18"/>
              </w:rPr>
              <w:t>Feb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CD7D3D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 w:rsidRPr="00CD7D3D"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CD7D3D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 w:rsidRPr="00CD7D3D">
              <w:rPr>
                <w:b/>
                <w:sz w:val="18"/>
                <w:szCs w:val="18"/>
              </w:rPr>
              <w:t>Apr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CD7D3D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 w:rsidRPr="00CD7D3D">
              <w:rPr>
                <w:b/>
                <w:sz w:val="18"/>
                <w:szCs w:val="18"/>
              </w:rPr>
              <w:t>Maj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CD7D3D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 w:rsidRPr="00CD7D3D">
              <w:rPr>
                <w:b/>
                <w:sz w:val="18"/>
                <w:szCs w:val="18"/>
              </w:rPr>
              <w:t>Jun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CD7D3D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 w:rsidRPr="00CD7D3D">
              <w:rPr>
                <w:b/>
                <w:sz w:val="18"/>
                <w:szCs w:val="18"/>
              </w:rPr>
              <w:t>Jul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CD7D3D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 w:rsidRPr="00CD7D3D">
              <w:rPr>
                <w:b/>
                <w:sz w:val="18"/>
                <w:szCs w:val="18"/>
              </w:rPr>
              <w:t>Aug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CD7D3D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 w:rsidRPr="00CD7D3D">
              <w:rPr>
                <w:b/>
                <w:sz w:val="18"/>
                <w:szCs w:val="18"/>
              </w:rPr>
              <w:t>Sep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CD7D3D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 w:rsidRPr="00CD7D3D">
              <w:rPr>
                <w:b/>
                <w:sz w:val="18"/>
                <w:szCs w:val="18"/>
              </w:rPr>
              <w:t>Okt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CD7D3D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 w:rsidRPr="00CD7D3D">
              <w:rPr>
                <w:b/>
                <w:sz w:val="18"/>
                <w:szCs w:val="18"/>
              </w:rPr>
              <w:t>Nov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CD7D3D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 w:rsidRPr="00CD7D3D">
              <w:rPr>
                <w:b/>
                <w:sz w:val="18"/>
                <w:szCs w:val="18"/>
              </w:rPr>
              <w:t>Dec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5E4137" w:rsidRPr="00A75AAE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 w:rsidRPr="00A75AAE">
              <w:rPr>
                <w:b/>
                <w:sz w:val="18"/>
                <w:szCs w:val="18"/>
              </w:rPr>
              <w:t>Lovpl.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5E4137" w:rsidRPr="00A75AAE" w:rsidRDefault="005E4137" w:rsidP="00503E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Valgt</w:t>
            </w:r>
          </w:p>
        </w:tc>
      </w:tr>
      <w:tr w:rsidR="005E4137" w:rsidRPr="00CD7D3D" w:rsidTr="000C35A2">
        <w:tc>
          <w:tcPr>
            <w:tcW w:w="3969" w:type="dxa"/>
            <w:vAlign w:val="center"/>
          </w:tcPr>
          <w:p w:rsidR="005E4137" w:rsidRPr="00CD7D3D" w:rsidRDefault="00634F8F" w:rsidP="00503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Taphane, Gruppe A</w:t>
            </w:r>
            <w:r w:rsidR="005E4137">
              <w:rPr>
                <w:sz w:val="18"/>
                <w:szCs w:val="18"/>
              </w:rPr>
              <w:t xml:space="preserve"> (straks)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11681">
              <w:rPr>
                <w:b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11681">
              <w:rPr>
                <w:b/>
                <w:sz w:val="18"/>
                <w:szCs w:val="18"/>
                <w:highlight w:val="yellow"/>
              </w:rPr>
              <w:t>4</w:t>
            </w:r>
          </w:p>
        </w:tc>
      </w:tr>
      <w:tr w:rsidR="005E4137" w:rsidRPr="00CD7D3D" w:rsidTr="000C35A2">
        <w:tc>
          <w:tcPr>
            <w:tcW w:w="3969" w:type="dxa"/>
            <w:vAlign w:val="center"/>
          </w:tcPr>
          <w:p w:rsidR="000C35A2" w:rsidRDefault="000C35A2" w:rsidP="00503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Driftskontrol Ledningsnet</w:t>
            </w:r>
          </w:p>
          <w:p w:rsidR="005E4137" w:rsidRPr="00CD7D3D" w:rsidRDefault="000C35A2" w:rsidP="00503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(Taphane flush)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11681">
              <w:rPr>
                <w:b/>
                <w:sz w:val="18"/>
                <w:szCs w:val="18"/>
                <w:highlight w:val="yellow"/>
              </w:rPr>
              <w:t>4</w:t>
            </w:r>
          </w:p>
        </w:tc>
      </w:tr>
      <w:tr w:rsidR="005E4137" w:rsidRPr="00CD7D3D" w:rsidTr="000C35A2">
        <w:tc>
          <w:tcPr>
            <w:tcW w:w="3969" w:type="dxa"/>
            <w:vAlign w:val="center"/>
          </w:tcPr>
          <w:p w:rsidR="005E4137" w:rsidRPr="00CD7D3D" w:rsidRDefault="00634F8F" w:rsidP="00503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Taphane, Gruppe B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11681">
              <w:rPr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20" w:type="dxa"/>
            <w:vAlign w:val="center"/>
          </w:tcPr>
          <w:p w:rsidR="005E4137" w:rsidRPr="00811681" w:rsidRDefault="00D476DC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1</w:t>
            </w:r>
          </w:p>
        </w:tc>
      </w:tr>
      <w:tr w:rsidR="005E4137" w:rsidRPr="00CD7D3D" w:rsidTr="000C35A2">
        <w:tc>
          <w:tcPr>
            <w:tcW w:w="3969" w:type="dxa"/>
            <w:vAlign w:val="center"/>
          </w:tcPr>
          <w:p w:rsidR="005E4137" w:rsidRDefault="0064019B" w:rsidP="00503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Analyseadresser (</w:t>
            </w:r>
            <w:r w:rsidR="005E4137">
              <w:rPr>
                <w:sz w:val="18"/>
                <w:szCs w:val="18"/>
              </w:rPr>
              <w:t>Prøvested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PS-1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PS-2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PS-3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PS-</w:t>
            </w:r>
            <w:r w:rsidR="00973E1F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E4137" w:rsidRPr="00CD7D3D" w:rsidTr="000C35A2">
        <w:tc>
          <w:tcPr>
            <w:tcW w:w="3969" w:type="dxa"/>
            <w:vAlign w:val="center"/>
          </w:tcPr>
          <w:p w:rsidR="005E4137" w:rsidRDefault="005E4137" w:rsidP="00503E87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E4137" w:rsidRPr="00653803" w:rsidTr="000C35A2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E4137" w:rsidRPr="00653803" w:rsidRDefault="005E4137" w:rsidP="00503E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Ledningsnet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E4137" w:rsidRPr="00CD7D3D" w:rsidTr="000C35A2">
        <w:tc>
          <w:tcPr>
            <w:tcW w:w="3969" w:type="dxa"/>
            <w:vAlign w:val="center"/>
          </w:tcPr>
          <w:p w:rsidR="005E4137" w:rsidRDefault="00634F8F" w:rsidP="00503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Driftskontrol Mikrobiologi</w:t>
            </w:r>
            <w:r w:rsidR="000C35A2">
              <w:rPr>
                <w:sz w:val="18"/>
                <w:szCs w:val="18"/>
              </w:rPr>
              <w:t xml:space="preserve"> (efter behov)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E4137" w:rsidRPr="00CD7D3D" w:rsidTr="000C35A2">
        <w:tc>
          <w:tcPr>
            <w:tcW w:w="3969" w:type="dxa"/>
            <w:vAlign w:val="center"/>
          </w:tcPr>
          <w:p w:rsidR="005E4137" w:rsidRDefault="005E4137" w:rsidP="00503E87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E4137" w:rsidRPr="00653803" w:rsidTr="000C35A2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E4137" w:rsidRPr="00653803" w:rsidRDefault="005E4137" w:rsidP="00503E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Vandværk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E4137" w:rsidRPr="00CD7D3D" w:rsidTr="000C35A2">
        <w:tc>
          <w:tcPr>
            <w:tcW w:w="3969" w:type="dxa"/>
            <w:vAlign w:val="center"/>
          </w:tcPr>
          <w:p w:rsidR="005E4137" w:rsidRDefault="00634F8F" w:rsidP="00503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Driftskontrol Afgang Værk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D476DC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1</w:t>
            </w:r>
          </w:p>
        </w:tc>
      </w:tr>
      <w:tr w:rsidR="005E4137" w:rsidRPr="00CD7D3D" w:rsidTr="000C35A2">
        <w:tc>
          <w:tcPr>
            <w:tcW w:w="3969" w:type="dxa"/>
            <w:vAlign w:val="center"/>
          </w:tcPr>
          <w:p w:rsidR="005E4137" w:rsidRDefault="005E4137" w:rsidP="00503E87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E4137" w:rsidRPr="00653803" w:rsidTr="000C35A2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E4137" w:rsidRPr="00653803" w:rsidRDefault="005E4137" w:rsidP="00503E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Råvand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E4137" w:rsidRPr="00CD7D3D" w:rsidTr="000C35A2">
        <w:tc>
          <w:tcPr>
            <w:tcW w:w="3969" w:type="dxa"/>
            <w:vAlign w:val="center"/>
          </w:tcPr>
          <w:p w:rsidR="005E4137" w:rsidRDefault="00634F8F" w:rsidP="00503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Boring</w:t>
            </w:r>
            <w:r w:rsidR="005E4137">
              <w:rPr>
                <w:sz w:val="18"/>
                <w:szCs w:val="18"/>
              </w:rPr>
              <w:t>, Boring 1 – DGU: xx.xxxx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  <w:r w:rsidRPr="00811681">
              <w:rPr>
                <w:sz w:val="18"/>
                <w:szCs w:val="18"/>
                <w:highlight w:val="yellow"/>
              </w:rPr>
              <w:t>2018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973E1F" w:rsidP="00503E8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2022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11681">
              <w:rPr>
                <w:b/>
                <w:sz w:val="18"/>
                <w:szCs w:val="18"/>
                <w:highlight w:val="yellow"/>
              </w:rPr>
              <w:t>hvert</w:t>
            </w: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11681">
              <w:rPr>
                <w:b/>
                <w:sz w:val="18"/>
                <w:szCs w:val="18"/>
                <w:highlight w:val="yellow"/>
              </w:rPr>
              <w:t>Hvert</w:t>
            </w:r>
          </w:p>
        </w:tc>
      </w:tr>
      <w:tr w:rsidR="005E4137" w:rsidRPr="00CD7D3D" w:rsidTr="000C35A2">
        <w:tc>
          <w:tcPr>
            <w:tcW w:w="3969" w:type="dxa"/>
            <w:vAlign w:val="center"/>
          </w:tcPr>
          <w:p w:rsidR="005E4137" w:rsidRDefault="00634F8F" w:rsidP="00503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Boring, </w:t>
            </w:r>
            <w:r w:rsidR="005E4137">
              <w:rPr>
                <w:sz w:val="18"/>
                <w:szCs w:val="18"/>
              </w:rPr>
              <w:t>Boring 2 – DGU: xx.xxxx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973E1F" w:rsidP="00503E8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973E1F" w:rsidP="00503E8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11681">
              <w:rPr>
                <w:b/>
                <w:sz w:val="18"/>
                <w:szCs w:val="18"/>
                <w:highlight w:val="yellow"/>
              </w:rPr>
              <w:t>4.</w:t>
            </w:r>
            <w:r w:rsidR="00973E1F">
              <w:rPr>
                <w:b/>
                <w:sz w:val="18"/>
                <w:szCs w:val="18"/>
                <w:highlight w:val="yellow"/>
              </w:rPr>
              <w:t xml:space="preserve"> år</w:t>
            </w:r>
          </w:p>
        </w:tc>
        <w:tc>
          <w:tcPr>
            <w:tcW w:w="1020" w:type="dxa"/>
            <w:vAlign w:val="center"/>
          </w:tcPr>
          <w:p w:rsidR="005E4137" w:rsidRPr="00811681" w:rsidRDefault="00973E1F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4</w:t>
            </w:r>
            <w:r w:rsidR="005E4137" w:rsidRPr="00811681">
              <w:rPr>
                <w:b/>
                <w:sz w:val="18"/>
                <w:szCs w:val="18"/>
                <w:highlight w:val="yellow"/>
              </w:rPr>
              <w:t>.</w:t>
            </w:r>
            <w:r>
              <w:rPr>
                <w:b/>
                <w:sz w:val="18"/>
                <w:szCs w:val="18"/>
                <w:highlight w:val="yellow"/>
              </w:rPr>
              <w:t xml:space="preserve"> år</w:t>
            </w:r>
          </w:p>
        </w:tc>
      </w:tr>
      <w:tr w:rsidR="005E4137" w:rsidRPr="00CD7D3D" w:rsidTr="000C35A2">
        <w:tc>
          <w:tcPr>
            <w:tcW w:w="3969" w:type="dxa"/>
            <w:vAlign w:val="center"/>
          </w:tcPr>
          <w:p w:rsidR="005E4137" w:rsidRDefault="005E4137" w:rsidP="00503E87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5E4137" w:rsidRPr="00811681" w:rsidRDefault="005E4137" w:rsidP="00503E8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:rsidR="005E4137" w:rsidRPr="00811681" w:rsidRDefault="005E4137" w:rsidP="00503E8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</w:tbl>
    <w:p w:rsidR="000D1907" w:rsidRDefault="000D1907" w:rsidP="000D1907">
      <w:pPr>
        <w:sectPr w:rsidR="000D1907" w:rsidSect="00785051">
          <w:pgSz w:w="16838" w:h="11906" w:orient="landscape" w:code="9"/>
          <w:pgMar w:top="1134" w:right="1134" w:bottom="1134" w:left="851" w:header="284" w:footer="284" w:gutter="0"/>
          <w:cols w:space="708"/>
          <w:docGrid w:linePitch="360"/>
        </w:sectPr>
      </w:pPr>
    </w:p>
    <w:p w:rsidR="005E4137" w:rsidRDefault="005E4137" w:rsidP="005E4137">
      <w:pPr>
        <w:pStyle w:val="Overskrift2"/>
      </w:pPr>
      <w:bookmarkStart w:id="7" w:name="_Toc502931086"/>
      <w:r>
        <w:lastRenderedPageBreak/>
        <w:t>Analyseadresser og kontaktinfo</w:t>
      </w:r>
      <w:bookmarkEnd w:id="7"/>
    </w:p>
    <w:p w:rsidR="005E4137" w:rsidRDefault="005E4137" w:rsidP="005E4137">
      <w:pPr>
        <w:rPr>
          <w:highlight w:val="green"/>
        </w:rPr>
      </w:pPr>
      <w:r w:rsidRPr="00DD145F">
        <w:rPr>
          <w:highlight w:val="green"/>
        </w:rPr>
        <w:t>Kommentarhenvisning</w:t>
      </w:r>
      <w:r>
        <w:rPr>
          <w:highlight w:val="green"/>
        </w:rPr>
        <w:t>en</w:t>
      </w:r>
      <w:r w:rsidRPr="00DD145F">
        <w:rPr>
          <w:highlight w:val="green"/>
        </w:rPr>
        <w:t xml:space="preserve"> tilrette</w:t>
      </w:r>
      <w:r>
        <w:rPr>
          <w:highlight w:val="green"/>
        </w:rPr>
        <w:t>s</w:t>
      </w:r>
      <w:r w:rsidRPr="00DD145F">
        <w:rPr>
          <w:highlight w:val="green"/>
        </w:rPr>
        <w:t xml:space="preserve"> i henhold til</w:t>
      </w:r>
      <w:r w:rsidR="00973E1F">
        <w:rPr>
          <w:highlight w:val="green"/>
        </w:rPr>
        <w:t>,</w:t>
      </w:r>
      <w:r w:rsidRPr="00DD145F">
        <w:rPr>
          <w:highlight w:val="green"/>
        </w:rPr>
        <w:t xml:space="preserve"> om der er tidsmæssige begræns</w:t>
      </w:r>
      <w:r>
        <w:rPr>
          <w:highlight w:val="green"/>
        </w:rPr>
        <w:softHyphen/>
      </w:r>
      <w:r w:rsidRPr="00DD145F">
        <w:rPr>
          <w:highlight w:val="green"/>
        </w:rPr>
        <w:t>ninger på adgangen til prøvehanen.</w:t>
      </w:r>
    </w:p>
    <w:p w:rsidR="005E4137" w:rsidRDefault="005E4137" w:rsidP="005E4137">
      <w:pPr>
        <w:rPr>
          <w:highlight w:val="yellow"/>
        </w:rPr>
      </w:pPr>
      <w:r w:rsidRPr="000D1907">
        <w:rPr>
          <w:highlight w:val="yellow"/>
        </w:rPr>
        <w:t>Der er lavet aftale med de forbrugere, der lægge</w:t>
      </w:r>
      <w:r>
        <w:rPr>
          <w:highlight w:val="yellow"/>
        </w:rPr>
        <w:t>r</w:t>
      </w:r>
      <w:r w:rsidRPr="000D1907">
        <w:rPr>
          <w:highlight w:val="yellow"/>
        </w:rPr>
        <w:t xml:space="preserve"> vandhane til taphaneprøven. For at sikre, at prøvetager kan komme ind, er der oplyst kontaktperson og telefonnr.</w:t>
      </w:r>
    </w:p>
    <w:p w:rsidR="002E557F" w:rsidRPr="00DD145F" w:rsidRDefault="002E557F" w:rsidP="005E4137">
      <w:r w:rsidRPr="002E557F">
        <w:rPr>
          <w:highlight w:val="yellow"/>
        </w:rPr>
        <w:t>Adresserne hvor der udføres taphane prøver, er de samme for kontrolperioden. Dvs. de ændres ikke fra år til år.</w:t>
      </w:r>
    </w:p>
    <w:tbl>
      <w:tblPr>
        <w:tblStyle w:val="Tabel-Gitter"/>
        <w:tblW w:w="9809" w:type="dxa"/>
        <w:tblInd w:w="3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1361"/>
        <w:gridCol w:w="2835"/>
        <w:gridCol w:w="794"/>
      </w:tblGrid>
      <w:tr w:rsidR="005E4137" w:rsidRPr="00284D88" w:rsidTr="00503E87">
        <w:trPr>
          <w:trHeight w:val="454"/>
        </w:trPr>
        <w:tc>
          <w:tcPr>
            <w:tcW w:w="567" w:type="dxa"/>
            <w:vAlign w:val="center"/>
          </w:tcPr>
          <w:p w:rsidR="005E4137" w:rsidRPr="00284D88" w:rsidRDefault="005E4137" w:rsidP="00503E87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</w:t>
            </w:r>
          </w:p>
        </w:tc>
        <w:tc>
          <w:tcPr>
            <w:tcW w:w="4252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b/>
                <w:sz w:val="22"/>
                <w:szCs w:val="22"/>
              </w:rPr>
            </w:pPr>
            <w:r w:rsidRPr="00284D88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1361" w:type="dxa"/>
            <w:vAlign w:val="center"/>
          </w:tcPr>
          <w:p w:rsidR="005E4137" w:rsidRPr="00284D88" w:rsidRDefault="005E4137" w:rsidP="00503E87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84D88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2835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b/>
                <w:sz w:val="22"/>
                <w:szCs w:val="22"/>
              </w:rPr>
            </w:pPr>
            <w:r w:rsidRPr="00284D88">
              <w:rPr>
                <w:b/>
                <w:sz w:val="22"/>
                <w:szCs w:val="22"/>
              </w:rPr>
              <w:t>Sted</w:t>
            </w:r>
          </w:p>
        </w:tc>
        <w:tc>
          <w:tcPr>
            <w:tcW w:w="794" w:type="dxa"/>
            <w:vAlign w:val="center"/>
          </w:tcPr>
          <w:p w:rsidR="005E4137" w:rsidRPr="00284D88" w:rsidRDefault="005E4137" w:rsidP="00503E87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84D88">
              <w:rPr>
                <w:b/>
                <w:sz w:val="22"/>
                <w:szCs w:val="22"/>
              </w:rPr>
              <w:t>Kom.</w:t>
            </w:r>
          </w:p>
        </w:tc>
      </w:tr>
      <w:tr w:rsidR="005E4137" w:rsidRPr="00284D88" w:rsidTr="00503E87">
        <w:trPr>
          <w:trHeight w:val="454"/>
        </w:trPr>
        <w:tc>
          <w:tcPr>
            <w:tcW w:w="567" w:type="dxa"/>
            <w:vAlign w:val="center"/>
          </w:tcPr>
          <w:p w:rsidR="005E4137" w:rsidRPr="00284D88" w:rsidRDefault="005E4137" w:rsidP="00503E87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Pr="00284D88">
              <w:rPr>
                <w:sz w:val="22"/>
                <w:szCs w:val="22"/>
              </w:rPr>
              <w:t xml:space="preserve"> Værk</w:t>
            </w:r>
            <w:r>
              <w:rPr>
                <w:sz w:val="22"/>
                <w:szCs w:val="22"/>
              </w:rPr>
              <w:t>et</w:t>
            </w:r>
          </w:p>
          <w:p w:rsidR="005E4137" w:rsidRPr="00284D88" w:rsidRDefault="005E4137" w:rsidP="00503E87">
            <w:pPr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Xxxx</w:t>
            </w:r>
            <w:r w:rsidRPr="00284D8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##</w:t>
            </w:r>
          </w:p>
        </w:tc>
        <w:tc>
          <w:tcPr>
            <w:tcW w:w="1361" w:type="dxa"/>
            <w:vAlign w:val="center"/>
          </w:tcPr>
          <w:p w:rsidR="005E4137" w:rsidRPr="00284D88" w:rsidRDefault="005E4137" w:rsidP="00503E87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1234 5678</w:t>
            </w:r>
          </w:p>
        </w:tc>
        <w:tc>
          <w:tcPr>
            <w:tcW w:w="2835" w:type="dxa"/>
            <w:vAlign w:val="center"/>
          </w:tcPr>
          <w:p w:rsidR="005E4137" w:rsidRDefault="005E4137" w:rsidP="00503E87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Hane på manifold.</w:t>
            </w:r>
          </w:p>
          <w:p w:rsidR="005E4137" w:rsidRPr="00E0703C" w:rsidRDefault="005E4137" w:rsidP="00503E87">
            <w:pPr>
              <w:spacing w:before="0" w:after="0"/>
              <w:rPr>
                <w:b/>
                <w:sz w:val="22"/>
                <w:szCs w:val="22"/>
              </w:rPr>
            </w:pPr>
            <w:r w:rsidRPr="00E0703C">
              <w:rPr>
                <w:b/>
                <w:color w:val="FF0000"/>
                <w:sz w:val="22"/>
                <w:szCs w:val="22"/>
              </w:rPr>
              <w:t>Skilt på prøvehane</w:t>
            </w:r>
            <w:r>
              <w:rPr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794" w:type="dxa"/>
            <w:shd w:val="clear" w:color="auto" w:fill="00B0F0"/>
            <w:vAlign w:val="center"/>
          </w:tcPr>
          <w:p w:rsidR="005E4137" w:rsidRPr="00D53C28" w:rsidRDefault="005E4137" w:rsidP="00503E87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53C28">
              <w:rPr>
                <w:b/>
                <w:sz w:val="22"/>
                <w:szCs w:val="22"/>
              </w:rPr>
              <w:t>1</w:t>
            </w:r>
          </w:p>
        </w:tc>
      </w:tr>
      <w:tr w:rsidR="005E4137" w:rsidRPr="00284D88" w:rsidTr="00503E87">
        <w:trPr>
          <w:trHeight w:val="454"/>
        </w:trPr>
        <w:tc>
          <w:tcPr>
            <w:tcW w:w="567" w:type="dxa"/>
            <w:vAlign w:val="center"/>
          </w:tcPr>
          <w:p w:rsidR="005E4137" w:rsidRPr="00A443B3" w:rsidRDefault="005E4137" w:rsidP="00503E87">
            <w:pPr>
              <w:spacing w:before="0" w:after="0"/>
              <w:jc w:val="center"/>
              <w:rPr>
                <w:sz w:val="28"/>
                <w:szCs w:val="22"/>
              </w:rPr>
            </w:pPr>
            <w:r w:rsidRPr="00A443B3">
              <w:rPr>
                <w:sz w:val="28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 1</w:t>
            </w:r>
          </w:p>
          <w:p w:rsidR="005E4137" w:rsidRPr="00284D88" w:rsidRDefault="005E4137" w:rsidP="00503E87">
            <w:pPr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Adresse 1</w:t>
            </w:r>
          </w:p>
        </w:tc>
        <w:tc>
          <w:tcPr>
            <w:tcW w:w="1361" w:type="dxa"/>
            <w:vAlign w:val="center"/>
          </w:tcPr>
          <w:p w:rsidR="005E4137" w:rsidRPr="00284D88" w:rsidRDefault="005E4137" w:rsidP="00503E87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C47880">
              <w:rPr>
                <w:sz w:val="22"/>
                <w:szCs w:val="22"/>
              </w:rPr>
              <w:t>1234 5678</w:t>
            </w:r>
          </w:p>
        </w:tc>
        <w:tc>
          <w:tcPr>
            <w:tcW w:w="2835" w:type="dxa"/>
            <w:vAlign w:val="center"/>
          </w:tcPr>
          <w:p w:rsidR="005E4137" w:rsidRPr="00654640" w:rsidRDefault="005E4137" w:rsidP="00503E87">
            <w:pPr>
              <w:spacing w:before="0"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Køkkenhane</w:t>
            </w:r>
          </w:p>
        </w:tc>
        <w:tc>
          <w:tcPr>
            <w:tcW w:w="794" w:type="dxa"/>
            <w:shd w:val="clear" w:color="auto" w:fill="FFFF00"/>
            <w:vAlign w:val="center"/>
          </w:tcPr>
          <w:p w:rsidR="005E4137" w:rsidRPr="00D53C28" w:rsidRDefault="005E4137" w:rsidP="00503E87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53C28">
              <w:rPr>
                <w:b/>
                <w:sz w:val="22"/>
                <w:szCs w:val="22"/>
              </w:rPr>
              <w:t>3</w:t>
            </w:r>
          </w:p>
        </w:tc>
      </w:tr>
      <w:tr w:rsidR="005E4137" w:rsidRPr="00284D88" w:rsidTr="00503E87">
        <w:trPr>
          <w:trHeight w:val="454"/>
        </w:trPr>
        <w:tc>
          <w:tcPr>
            <w:tcW w:w="567" w:type="dxa"/>
            <w:vAlign w:val="center"/>
          </w:tcPr>
          <w:p w:rsidR="005E4137" w:rsidRPr="00A443B3" w:rsidRDefault="005E4137" w:rsidP="00503E87">
            <w:pPr>
              <w:spacing w:before="0" w:after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 2</w:t>
            </w:r>
          </w:p>
          <w:p w:rsidR="005E4137" w:rsidRPr="00284D88" w:rsidRDefault="005E4137" w:rsidP="00503E87">
            <w:pPr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Adresse 2</w:t>
            </w:r>
          </w:p>
        </w:tc>
        <w:tc>
          <w:tcPr>
            <w:tcW w:w="1361" w:type="dxa"/>
            <w:vAlign w:val="center"/>
          </w:tcPr>
          <w:p w:rsidR="005E4137" w:rsidRPr="00284D88" w:rsidRDefault="005E4137" w:rsidP="00503E87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C47880">
              <w:rPr>
                <w:sz w:val="22"/>
                <w:szCs w:val="22"/>
              </w:rPr>
              <w:t>1234 5678</w:t>
            </w:r>
          </w:p>
        </w:tc>
        <w:tc>
          <w:tcPr>
            <w:tcW w:w="2835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sz w:val="22"/>
                <w:szCs w:val="22"/>
              </w:rPr>
            </w:pPr>
            <w:r w:rsidRPr="004D62E7">
              <w:rPr>
                <w:sz w:val="22"/>
                <w:szCs w:val="22"/>
              </w:rPr>
              <w:t>Køkkenhane</w:t>
            </w:r>
          </w:p>
        </w:tc>
        <w:tc>
          <w:tcPr>
            <w:tcW w:w="794" w:type="dxa"/>
            <w:shd w:val="clear" w:color="auto" w:fill="00B050"/>
            <w:vAlign w:val="center"/>
          </w:tcPr>
          <w:p w:rsidR="005E4137" w:rsidRPr="00D53C28" w:rsidRDefault="005E4137" w:rsidP="00503E87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5E4137" w:rsidRPr="00284D88" w:rsidTr="00503E87">
        <w:trPr>
          <w:trHeight w:val="454"/>
        </w:trPr>
        <w:tc>
          <w:tcPr>
            <w:tcW w:w="567" w:type="dxa"/>
            <w:vAlign w:val="center"/>
          </w:tcPr>
          <w:p w:rsidR="005E4137" w:rsidRPr="00A443B3" w:rsidRDefault="005E4137" w:rsidP="00503E87">
            <w:pPr>
              <w:spacing w:before="0" w:after="0"/>
              <w:jc w:val="center"/>
              <w:rPr>
                <w:sz w:val="28"/>
                <w:szCs w:val="22"/>
              </w:rPr>
            </w:pPr>
            <w:r w:rsidRPr="00A443B3">
              <w:rPr>
                <w:sz w:val="28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 3</w:t>
            </w:r>
          </w:p>
          <w:p w:rsidR="005E4137" w:rsidRPr="00284D88" w:rsidRDefault="005E4137" w:rsidP="00503E87">
            <w:pPr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Adresse 3</w:t>
            </w:r>
          </w:p>
        </w:tc>
        <w:tc>
          <w:tcPr>
            <w:tcW w:w="1361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sz w:val="22"/>
                <w:szCs w:val="22"/>
              </w:rPr>
            </w:pPr>
            <w:r w:rsidRPr="00C47880">
              <w:rPr>
                <w:sz w:val="22"/>
                <w:szCs w:val="22"/>
              </w:rPr>
              <w:t>1234 5678</w:t>
            </w:r>
          </w:p>
        </w:tc>
        <w:tc>
          <w:tcPr>
            <w:tcW w:w="2835" w:type="dxa"/>
            <w:vAlign w:val="center"/>
          </w:tcPr>
          <w:p w:rsidR="005E4137" w:rsidRPr="00654640" w:rsidRDefault="005E4137" w:rsidP="00503E87">
            <w:pPr>
              <w:spacing w:before="0" w:after="0"/>
              <w:rPr>
                <w:b/>
                <w:sz w:val="22"/>
                <w:szCs w:val="22"/>
              </w:rPr>
            </w:pPr>
            <w:r w:rsidRPr="004D62E7">
              <w:rPr>
                <w:sz w:val="22"/>
                <w:szCs w:val="22"/>
              </w:rPr>
              <w:t>Køkkenhane</w:t>
            </w:r>
          </w:p>
        </w:tc>
        <w:tc>
          <w:tcPr>
            <w:tcW w:w="794" w:type="dxa"/>
            <w:shd w:val="clear" w:color="auto" w:fill="00B050"/>
            <w:vAlign w:val="center"/>
          </w:tcPr>
          <w:p w:rsidR="005E4137" w:rsidRPr="00D53C28" w:rsidRDefault="005E4137" w:rsidP="00503E87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5E4137" w:rsidRPr="00284D88" w:rsidTr="00503E87">
        <w:trPr>
          <w:trHeight w:val="454"/>
        </w:trPr>
        <w:tc>
          <w:tcPr>
            <w:tcW w:w="567" w:type="dxa"/>
            <w:vAlign w:val="center"/>
          </w:tcPr>
          <w:p w:rsidR="005E4137" w:rsidRPr="00A443B3" w:rsidRDefault="005E4137" w:rsidP="00503E87">
            <w:pPr>
              <w:spacing w:before="0" w:after="0"/>
              <w:jc w:val="center"/>
              <w:rPr>
                <w:sz w:val="28"/>
                <w:szCs w:val="22"/>
              </w:rPr>
            </w:pPr>
            <w:r w:rsidRPr="00A443B3">
              <w:rPr>
                <w:sz w:val="28"/>
                <w:szCs w:val="22"/>
              </w:rPr>
              <w:t>4</w:t>
            </w:r>
          </w:p>
        </w:tc>
        <w:tc>
          <w:tcPr>
            <w:tcW w:w="4252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 4</w:t>
            </w:r>
          </w:p>
          <w:p w:rsidR="005E4137" w:rsidRPr="00284D88" w:rsidRDefault="005E4137" w:rsidP="00503E87">
            <w:pPr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Adresse 4</w:t>
            </w:r>
          </w:p>
        </w:tc>
        <w:tc>
          <w:tcPr>
            <w:tcW w:w="1361" w:type="dxa"/>
            <w:vAlign w:val="center"/>
          </w:tcPr>
          <w:p w:rsidR="005E4137" w:rsidRPr="00284D88" w:rsidRDefault="005E4137" w:rsidP="00503E87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C47880">
              <w:rPr>
                <w:sz w:val="22"/>
                <w:szCs w:val="22"/>
              </w:rPr>
              <w:t>1234 5678</w:t>
            </w:r>
          </w:p>
        </w:tc>
        <w:tc>
          <w:tcPr>
            <w:tcW w:w="2835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Køkkenhane</w:t>
            </w:r>
          </w:p>
        </w:tc>
        <w:tc>
          <w:tcPr>
            <w:tcW w:w="794" w:type="dxa"/>
            <w:shd w:val="clear" w:color="auto" w:fill="FF0000"/>
            <w:vAlign w:val="center"/>
          </w:tcPr>
          <w:p w:rsidR="005E4137" w:rsidRPr="00D53C28" w:rsidRDefault="005E4137" w:rsidP="00503E87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5E4137" w:rsidRPr="00284D88" w:rsidRDefault="005E4137" w:rsidP="005E4137">
      <w:pPr>
        <w:rPr>
          <w:sz w:val="22"/>
          <w:szCs w:val="22"/>
        </w:rPr>
      </w:pPr>
    </w:p>
    <w:p w:rsidR="005E4137" w:rsidRPr="00284D88" w:rsidRDefault="005E4137" w:rsidP="005E4137">
      <w:pPr>
        <w:rPr>
          <w:sz w:val="22"/>
          <w:szCs w:val="22"/>
        </w:rPr>
      </w:pPr>
      <w:r w:rsidRPr="00284D88">
        <w:rPr>
          <w:b/>
          <w:sz w:val="22"/>
          <w:szCs w:val="22"/>
        </w:rPr>
        <w:t>Kommentar</w:t>
      </w:r>
      <w:r w:rsidRPr="00284D88">
        <w:rPr>
          <w:sz w:val="22"/>
          <w:szCs w:val="22"/>
        </w:rPr>
        <w:t>:</w:t>
      </w:r>
    </w:p>
    <w:tbl>
      <w:tblPr>
        <w:tblStyle w:val="Tabel-Gitter"/>
        <w:tblW w:w="9921" w:type="dxa"/>
        <w:tblInd w:w="3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"/>
        <w:gridCol w:w="9071"/>
      </w:tblGrid>
      <w:tr w:rsidR="005E4137" w:rsidRPr="00284D88" w:rsidTr="00503E87">
        <w:trPr>
          <w:trHeight w:val="454"/>
        </w:trPr>
        <w:tc>
          <w:tcPr>
            <w:tcW w:w="850" w:type="dxa"/>
            <w:vAlign w:val="center"/>
          </w:tcPr>
          <w:p w:rsidR="005E4137" w:rsidRPr="00284D88" w:rsidRDefault="005E4137" w:rsidP="00503E87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84D88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9071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b/>
                <w:sz w:val="22"/>
                <w:szCs w:val="22"/>
              </w:rPr>
            </w:pPr>
            <w:r w:rsidRPr="00284D88">
              <w:rPr>
                <w:b/>
                <w:sz w:val="22"/>
                <w:szCs w:val="22"/>
              </w:rPr>
              <w:t>Kommentar</w:t>
            </w:r>
          </w:p>
        </w:tc>
      </w:tr>
      <w:tr w:rsidR="005E4137" w:rsidRPr="00284D88" w:rsidTr="00503E87">
        <w:trPr>
          <w:trHeight w:val="454"/>
        </w:trPr>
        <w:tc>
          <w:tcPr>
            <w:tcW w:w="850" w:type="dxa"/>
            <w:shd w:val="clear" w:color="auto" w:fill="00B0F0"/>
            <w:vAlign w:val="center"/>
          </w:tcPr>
          <w:p w:rsidR="005E4137" w:rsidRPr="00284D88" w:rsidRDefault="005E4137" w:rsidP="00503E87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84D8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71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sz w:val="22"/>
                <w:szCs w:val="22"/>
              </w:rPr>
            </w:pPr>
            <w:r w:rsidRPr="00C36431">
              <w:rPr>
                <w:sz w:val="22"/>
                <w:szCs w:val="22"/>
                <w:highlight w:val="yellow"/>
              </w:rPr>
              <w:t>Vandværkspasser/driftansvarlig Xxx Xxxx varsles telefonisk 15 – 30 minutter forud for udtagning af prøve</w:t>
            </w:r>
            <w:r>
              <w:rPr>
                <w:sz w:val="22"/>
                <w:szCs w:val="22"/>
              </w:rPr>
              <w:t>.</w:t>
            </w:r>
          </w:p>
        </w:tc>
      </w:tr>
      <w:tr w:rsidR="005E4137" w:rsidRPr="00284D88" w:rsidTr="00503E87">
        <w:trPr>
          <w:trHeight w:val="454"/>
        </w:trPr>
        <w:tc>
          <w:tcPr>
            <w:tcW w:w="850" w:type="dxa"/>
            <w:shd w:val="clear" w:color="auto" w:fill="FF0000"/>
            <w:vAlign w:val="center"/>
          </w:tcPr>
          <w:p w:rsidR="005E4137" w:rsidRPr="00284D88" w:rsidRDefault="005E4137" w:rsidP="00503E87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71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forbrugeren for at aftale tidspunkt for prøvetagning.</w:t>
            </w:r>
          </w:p>
        </w:tc>
      </w:tr>
      <w:tr w:rsidR="005E4137" w:rsidRPr="00284D88" w:rsidTr="00503E87">
        <w:trPr>
          <w:trHeight w:val="454"/>
        </w:trPr>
        <w:tc>
          <w:tcPr>
            <w:tcW w:w="850" w:type="dxa"/>
            <w:shd w:val="clear" w:color="auto" w:fill="FFFF00"/>
            <w:vAlign w:val="center"/>
          </w:tcPr>
          <w:p w:rsidR="005E4137" w:rsidRPr="00284D88" w:rsidRDefault="005E4137" w:rsidP="00503E87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71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sz w:val="22"/>
                <w:szCs w:val="22"/>
              </w:rPr>
            </w:pPr>
            <w:r w:rsidRPr="00284D88">
              <w:rPr>
                <w:sz w:val="22"/>
                <w:szCs w:val="22"/>
              </w:rPr>
              <w:t>I normal arbejdstid er der adgang til virksomheden.</w:t>
            </w:r>
          </w:p>
        </w:tc>
      </w:tr>
      <w:tr w:rsidR="005E4137" w:rsidRPr="00284D88" w:rsidTr="00503E87">
        <w:trPr>
          <w:trHeight w:val="454"/>
        </w:trPr>
        <w:tc>
          <w:tcPr>
            <w:tcW w:w="850" w:type="dxa"/>
            <w:shd w:val="clear" w:color="auto" w:fill="00B050"/>
            <w:vAlign w:val="center"/>
          </w:tcPr>
          <w:p w:rsidR="005E4137" w:rsidRDefault="005E4137" w:rsidP="00503E87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1" w:type="dxa"/>
            <w:vAlign w:val="center"/>
          </w:tcPr>
          <w:p w:rsidR="005E4137" w:rsidRPr="00284D88" w:rsidRDefault="005E4137" w:rsidP="00503E87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Adgang til prøvehane kræver </w:t>
            </w:r>
            <w:r w:rsidRPr="00844676">
              <w:rPr>
                <w:b/>
                <w:sz w:val="22"/>
                <w:szCs w:val="22"/>
              </w:rPr>
              <w:t>ikke</w:t>
            </w:r>
            <w:r>
              <w:rPr>
                <w:sz w:val="22"/>
                <w:szCs w:val="22"/>
              </w:rPr>
              <w:t xml:space="preserve"> forudgående aftale.</w:t>
            </w:r>
          </w:p>
        </w:tc>
      </w:tr>
    </w:tbl>
    <w:p w:rsidR="005E4137" w:rsidRDefault="005E4137" w:rsidP="005E4137">
      <w:pPr>
        <w:rPr>
          <w:sz w:val="22"/>
          <w:szCs w:val="22"/>
        </w:rPr>
      </w:pPr>
    </w:p>
    <w:p w:rsidR="00C13D48" w:rsidRDefault="005E4137" w:rsidP="003E5B7F">
      <w:r>
        <w:rPr>
          <w:sz w:val="22"/>
          <w:szCs w:val="22"/>
        </w:rPr>
        <w:t>Såfremt der er spørgsmål til prøvetagningsstederne, kan Xxx Xxxx kontaktes på telefon ## ## ## ##.</w:t>
      </w:r>
    </w:p>
    <w:p w:rsidR="00C13D48" w:rsidRPr="003E5B7F" w:rsidRDefault="00C13D48" w:rsidP="003E5B7F">
      <w:pPr>
        <w:sectPr w:rsidR="00C13D48" w:rsidRPr="003E5B7F" w:rsidSect="00785051">
          <w:pgSz w:w="11906" w:h="16838" w:code="9"/>
          <w:pgMar w:top="1134" w:right="1134" w:bottom="851" w:left="1134" w:header="284" w:footer="284" w:gutter="0"/>
          <w:cols w:space="708"/>
          <w:docGrid w:linePitch="360"/>
        </w:sectPr>
      </w:pPr>
    </w:p>
    <w:p w:rsidR="00C16817" w:rsidRDefault="005D70C4" w:rsidP="00CD7D3D">
      <w:pPr>
        <w:pStyle w:val="Overskrift2"/>
      </w:pPr>
      <w:bookmarkStart w:id="8" w:name="_Toc502931087"/>
      <w:r>
        <w:lastRenderedPageBreak/>
        <w:t>Analyse</w:t>
      </w:r>
      <w:r w:rsidR="004F41E2">
        <w:t>pakke</w:t>
      </w:r>
      <w:r w:rsidR="004746C2">
        <w:t>parametre</w:t>
      </w:r>
      <w:bookmarkEnd w:id="8"/>
    </w:p>
    <w:p w:rsidR="00973E1F" w:rsidRDefault="006F5006" w:rsidP="006F5006">
      <w:r>
        <w:t>Ud fra risikovurderingen som er beskrevet i afsnittet ”</w:t>
      </w:r>
      <w:r w:rsidRPr="006F5006">
        <w:t xml:space="preserve">Analyseparametre </w:t>
      </w:r>
      <w:r w:rsidR="00E01DAE">
        <w:t>som jf. risikovurdering er indstille</w:t>
      </w:r>
      <w:r w:rsidR="00BC236B">
        <w:t>t</w:t>
      </w:r>
      <w:r w:rsidR="00E01DAE">
        <w:t xml:space="preserve"> undla</w:t>
      </w:r>
      <w:r w:rsidR="00B9317A">
        <w:t>d</w:t>
      </w:r>
      <w:r w:rsidR="00E01DAE">
        <w:t>t</w:t>
      </w:r>
      <w:r w:rsidR="00B9317A">
        <w:t>/tilføjet</w:t>
      </w:r>
      <w:r>
        <w:t>”, er der valgt parametre til de enkelte analysepakker</w:t>
      </w:r>
      <w:r w:rsidR="00984408">
        <w:t>, i henhold til drikkevandsbekendtgørelsen,</w:t>
      </w:r>
      <w:r>
        <w:t xml:space="preserve"> jf. nedenstående.</w:t>
      </w:r>
    </w:p>
    <w:p w:rsidR="00A8012D" w:rsidRDefault="00A8012D" w:rsidP="00A8012D">
      <w:pPr>
        <w:pStyle w:val="Overskrift3"/>
      </w:pPr>
      <w:r>
        <w:t>Lovpligtige som følge af minimumskrav</w:t>
      </w:r>
    </w:p>
    <w:tbl>
      <w:tblPr>
        <w:tblStyle w:val="Tabel-Gitter"/>
        <w:tblW w:w="1502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3402"/>
        <w:gridCol w:w="4535"/>
        <w:gridCol w:w="4535"/>
      </w:tblGrid>
      <w:tr w:rsidR="00C13D48" w:rsidRPr="006F5006" w:rsidTr="00634F8F">
        <w:trPr>
          <w:tblHeader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13D48" w:rsidRPr="006F5006" w:rsidRDefault="00EF1380" w:rsidP="00634F8F">
            <w:pPr>
              <w:tabs>
                <w:tab w:val="left" w:pos="447"/>
              </w:tabs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Analysepakke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13D48" w:rsidRPr="006F5006" w:rsidRDefault="00C13D48" w:rsidP="00C13D48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Standard parametre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:rsidR="00C13D48" w:rsidRPr="006F5006" w:rsidRDefault="00C13D48" w:rsidP="00C13D48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Undladt jf. risikovurdering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:rsidR="00C13D48" w:rsidRPr="006F5006" w:rsidRDefault="00C13D48" w:rsidP="00C13D48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Tilføjet jf. risikovurdering</w:t>
            </w:r>
          </w:p>
        </w:tc>
      </w:tr>
      <w:tr w:rsidR="00634F8F" w:rsidRPr="006F5006" w:rsidTr="00634F8F">
        <w:tc>
          <w:tcPr>
            <w:tcW w:w="2551" w:type="dxa"/>
            <w:vAlign w:val="center"/>
          </w:tcPr>
          <w:p w:rsidR="00634F8F" w:rsidRPr="00634F8F" w:rsidRDefault="00634F8F" w:rsidP="00634F8F">
            <w:pPr>
              <w:spacing w:before="0" w:after="0"/>
              <w:rPr>
                <w:sz w:val="16"/>
                <w:szCs w:val="16"/>
              </w:rPr>
            </w:pPr>
            <w:r w:rsidRPr="00634F8F">
              <w:rPr>
                <w:sz w:val="16"/>
                <w:szCs w:val="16"/>
              </w:rPr>
              <w:t>Taphane, Gruppe A</w:t>
            </w:r>
            <w:r>
              <w:rPr>
                <w:sz w:val="16"/>
                <w:szCs w:val="16"/>
              </w:rPr>
              <w:t xml:space="preserve"> </w:t>
            </w:r>
            <w:r w:rsidRPr="00634F8F">
              <w:rPr>
                <w:sz w:val="16"/>
                <w:szCs w:val="16"/>
              </w:rPr>
              <w:t>(straks)</w:t>
            </w:r>
          </w:p>
        </w:tc>
        <w:tc>
          <w:tcPr>
            <w:tcW w:w="3402" w:type="dxa"/>
            <w:vAlign w:val="center"/>
          </w:tcPr>
          <w:p w:rsidR="00634F8F" w:rsidRPr="006F5006" w:rsidRDefault="00634F8F" w:rsidP="00634F8F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Bekendtgørelsens bilag 5 oplistede gruppe A-parametre</w:t>
            </w:r>
          </w:p>
        </w:tc>
        <w:tc>
          <w:tcPr>
            <w:tcW w:w="4535" w:type="dxa"/>
            <w:vAlign w:val="center"/>
          </w:tcPr>
          <w:p w:rsidR="00634F8F" w:rsidRPr="006F5006" w:rsidRDefault="00634F8F" w:rsidP="00634F8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535" w:type="dxa"/>
            <w:vAlign w:val="center"/>
          </w:tcPr>
          <w:p w:rsidR="00634F8F" w:rsidRPr="006F5006" w:rsidRDefault="00634F8F" w:rsidP="00634F8F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634F8F" w:rsidRPr="006F5006" w:rsidTr="00634F8F">
        <w:tc>
          <w:tcPr>
            <w:tcW w:w="2551" w:type="dxa"/>
            <w:vAlign w:val="center"/>
          </w:tcPr>
          <w:p w:rsidR="00634F8F" w:rsidRPr="00634F8F" w:rsidRDefault="00634F8F" w:rsidP="00634F8F">
            <w:pPr>
              <w:spacing w:before="0" w:after="0"/>
              <w:rPr>
                <w:sz w:val="16"/>
                <w:szCs w:val="16"/>
              </w:rPr>
            </w:pPr>
            <w:r w:rsidRPr="00634F8F">
              <w:rPr>
                <w:sz w:val="16"/>
                <w:szCs w:val="16"/>
              </w:rPr>
              <w:t>Taphane, Gruppe B</w:t>
            </w:r>
          </w:p>
        </w:tc>
        <w:tc>
          <w:tcPr>
            <w:tcW w:w="3402" w:type="dxa"/>
            <w:vAlign w:val="center"/>
          </w:tcPr>
          <w:p w:rsidR="00634F8F" w:rsidRDefault="00634F8F" w:rsidP="00634F8F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Bekendtgørelsens bilag 5 oplistede gruppe B-parametre</w:t>
            </w:r>
          </w:p>
        </w:tc>
        <w:tc>
          <w:tcPr>
            <w:tcW w:w="4535" w:type="dxa"/>
            <w:vAlign w:val="center"/>
          </w:tcPr>
          <w:p w:rsidR="00634F8F" w:rsidRPr="006F5006" w:rsidRDefault="00634F8F" w:rsidP="00634F8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535" w:type="dxa"/>
            <w:vAlign w:val="center"/>
          </w:tcPr>
          <w:p w:rsidR="00634F8F" w:rsidRPr="006F5006" w:rsidRDefault="00634F8F" w:rsidP="00634F8F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634F8F" w:rsidRPr="006F5006" w:rsidTr="00634F8F">
        <w:tc>
          <w:tcPr>
            <w:tcW w:w="2551" w:type="dxa"/>
            <w:vAlign w:val="center"/>
          </w:tcPr>
          <w:p w:rsidR="00634F8F" w:rsidRPr="00634F8F" w:rsidRDefault="00634F8F" w:rsidP="00634F8F">
            <w:pPr>
              <w:spacing w:before="0" w:after="0"/>
              <w:rPr>
                <w:sz w:val="16"/>
                <w:szCs w:val="16"/>
              </w:rPr>
            </w:pPr>
            <w:r w:rsidRPr="00634F8F">
              <w:rPr>
                <w:sz w:val="16"/>
                <w:szCs w:val="16"/>
              </w:rPr>
              <w:t>Boring</w:t>
            </w:r>
          </w:p>
        </w:tc>
        <w:tc>
          <w:tcPr>
            <w:tcW w:w="3402" w:type="dxa"/>
            <w:vAlign w:val="center"/>
          </w:tcPr>
          <w:p w:rsidR="00634F8F" w:rsidRDefault="00634F8F" w:rsidP="00634F8F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Bekendtgørelsens bilag 8 oplistede parametre</w:t>
            </w:r>
          </w:p>
        </w:tc>
        <w:tc>
          <w:tcPr>
            <w:tcW w:w="4535" w:type="dxa"/>
            <w:vAlign w:val="center"/>
          </w:tcPr>
          <w:p w:rsidR="00634F8F" w:rsidRPr="006F5006" w:rsidRDefault="00634F8F" w:rsidP="00634F8F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535" w:type="dxa"/>
            <w:vAlign w:val="center"/>
          </w:tcPr>
          <w:p w:rsidR="00634F8F" w:rsidRPr="006F5006" w:rsidRDefault="00634F8F" w:rsidP="00634F8F"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 w:rsidR="00C13D48" w:rsidRDefault="00C13D48" w:rsidP="006F5006"/>
    <w:p w:rsidR="00A8012D" w:rsidRDefault="00A8012D" w:rsidP="00A8012D">
      <w:pPr>
        <w:pStyle w:val="Overskrift3"/>
      </w:pPr>
      <w:r>
        <w:t>Driftskontrol for at efterprøve at vandforsyningskædens længde fungerer effektivt</w:t>
      </w:r>
    </w:p>
    <w:tbl>
      <w:tblPr>
        <w:tblStyle w:val="Tabel-Gitter"/>
        <w:tblW w:w="1502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3402"/>
        <w:gridCol w:w="4535"/>
        <w:gridCol w:w="4535"/>
      </w:tblGrid>
      <w:tr w:rsidR="00A8012D" w:rsidRPr="006F5006" w:rsidTr="008C2570">
        <w:trPr>
          <w:tblHeader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8012D" w:rsidRPr="006F5006" w:rsidRDefault="00EF1380" w:rsidP="008C2570">
            <w:pPr>
              <w:tabs>
                <w:tab w:val="left" w:pos="447"/>
              </w:tabs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Analysepakke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8012D" w:rsidRPr="006F5006" w:rsidRDefault="00A8012D" w:rsidP="008C2570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Standard parametre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:rsidR="00A8012D" w:rsidRPr="006F5006" w:rsidRDefault="00A8012D" w:rsidP="008C2570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Undladt jf. risikovurdering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:rsidR="00A8012D" w:rsidRPr="006F5006" w:rsidRDefault="00A8012D" w:rsidP="008C2570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Tilføjet jf. risikovurdering</w:t>
            </w:r>
          </w:p>
        </w:tc>
      </w:tr>
      <w:tr w:rsidR="00A8012D" w:rsidRPr="006F5006" w:rsidTr="008C2570">
        <w:tc>
          <w:tcPr>
            <w:tcW w:w="2551" w:type="dxa"/>
            <w:vAlign w:val="center"/>
          </w:tcPr>
          <w:p w:rsidR="00A8012D" w:rsidRDefault="00A8012D" w:rsidP="008C2570">
            <w:pPr>
              <w:spacing w:before="0" w:after="0"/>
              <w:rPr>
                <w:sz w:val="16"/>
                <w:szCs w:val="16"/>
              </w:rPr>
            </w:pPr>
            <w:r w:rsidRPr="00634F8F">
              <w:rPr>
                <w:sz w:val="16"/>
                <w:szCs w:val="16"/>
              </w:rPr>
              <w:t>Driftskontrol Ledningsnet</w:t>
            </w:r>
          </w:p>
          <w:p w:rsidR="00587159" w:rsidRPr="00634F8F" w:rsidRDefault="00587159" w:rsidP="008C2570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(Taphane Flush)</w:t>
            </w:r>
          </w:p>
        </w:tc>
        <w:tc>
          <w:tcPr>
            <w:tcW w:w="3402" w:type="dxa"/>
            <w:vAlign w:val="center"/>
          </w:tcPr>
          <w:p w:rsidR="00A8012D" w:rsidRDefault="00A8012D" w:rsidP="008C2570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Vejledningens bilag F oplistede parametre</w:t>
            </w:r>
          </w:p>
        </w:tc>
        <w:tc>
          <w:tcPr>
            <w:tcW w:w="4535" w:type="dxa"/>
            <w:vAlign w:val="center"/>
          </w:tcPr>
          <w:p w:rsidR="00A8012D" w:rsidRPr="00B764F0" w:rsidRDefault="00A8012D" w:rsidP="008C2570">
            <w:pPr>
              <w:spacing w:before="0" w:after="0"/>
              <w:rPr>
                <w:sz w:val="16"/>
                <w:szCs w:val="16"/>
              </w:rPr>
            </w:pPr>
            <w:r w:rsidRPr="002E557F">
              <w:rPr>
                <w:sz w:val="16"/>
                <w:szCs w:val="16"/>
              </w:rPr>
              <w:t xml:space="preserve">Coliforme, </w:t>
            </w:r>
            <w:r w:rsidRPr="002E557F">
              <w:rPr>
                <w:i/>
                <w:sz w:val="16"/>
                <w:szCs w:val="16"/>
              </w:rPr>
              <w:t>E.coli,</w:t>
            </w:r>
            <w:r w:rsidRPr="002E557F">
              <w:rPr>
                <w:sz w:val="16"/>
                <w:szCs w:val="16"/>
              </w:rPr>
              <w:t xml:space="preserve"> Enterokker, Clostridium</w:t>
            </w:r>
          </w:p>
        </w:tc>
        <w:tc>
          <w:tcPr>
            <w:tcW w:w="4535" w:type="dxa"/>
            <w:vAlign w:val="center"/>
          </w:tcPr>
          <w:p w:rsidR="00A8012D" w:rsidRPr="006F5006" w:rsidRDefault="00A8012D" w:rsidP="008C2570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A8012D" w:rsidRPr="006F5006" w:rsidTr="008C2570">
        <w:tc>
          <w:tcPr>
            <w:tcW w:w="2551" w:type="dxa"/>
            <w:vAlign w:val="center"/>
          </w:tcPr>
          <w:p w:rsidR="00A8012D" w:rsidRPr="00634F8F" w:rsidRDefault="00A8012D" w:rsidP="008C2570">
            <w:pPr>
              <w:spacing w:before="0" w:after="0"/>
              <w:rPr>
                <w:sz w:val="16"/>
                <w:szCs w:val="16"/>
              </w:rPr>
            </w:pPr>
            <w:r w:rsidRPr="00634F8F">
              <w:rPr>
                <w:sz w:val="16"/>
                <w:szCs w:val="16"/>
              </w:rPr>
              <w:t>Driftskontrol Afgang værk</w:t>
            </w:r>
          </w:p>
        </w:tc>
        <w:tc>
          <w:tcPr>
            <w:tcW w:w="3402" w:type="dxa"/>
            <w:vAlign w:val="center"/>
          </w:tcPr>
          <w:p w:rsidR="00A8012D" w:rsidRDefault="00A8012D" w:rsidP="008C2570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Vejledningens bilag E oplistede parametre</w:t>
            </w:r>
          </w:p>
        </w:tc>
        <w:tc>
          <w:tcPr>
            <w:tcW w:w="4535" w:type="dxa"/>
            <w:vAlign w:val="center"/>
          </w:tcPr>
          <w:p w:rsidR="00A8012D" w:rsidRPr="006F5006" w:rsidRDefault="00A8012D" w:rsidP="008C2570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535" w:type="dxa"/>
            <w:vAlign w:val="center"/>
          </w:tcPr>
          <w:p w:rsidR="00A8012D" w:rsidRPr="006F5006" w:rsidRDefault="00A8012D" w:rsidP="008C2570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A8012D" w:rsidRPr="006F5006" w:rsidTr="008C2570">
        <w:tc>
          <w:tcPr>
            <w:tcW w:w="2551" w:type="dxa"/>
            <w:vAlign w:val="center"/>
          </w:tcPr>
          <w:p w:rsidR="00A8012D" w:rsidRPr="00634F8F" w:rsidRDefault="00A8012D" w:rsidP="008C2570">
            <w:pPr>
              <w:spacing w:before="0" w:after="0"/>
              <w:rPr>
                <w:sz w:val="16"/>
                <w:szCs w:val="16"/>
              </w:rPr>
            </w:pPr>
            <w:r w:rsidRPr="00634F8F">
              <w:rPr>
                <w:sz w:val="16"/>
                <w:szCs w:val="16"/>
              </w:rPr>
              <w:t>Driftskontrol Mikrobiologi</w:t>
            </w:r>
          </w:p>
        </w:tc>
        <w:tc>
          <w:tcPr>
            <w:tcW w:w="3402" w:type="dxa"/>
            <w:vAlign w:val="center"/>
          </w:tcPr>
          <w:p w:rsidR="00A8012D" w:rsidRDefault="00A8012D" w:rsidP="008C2570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Bekendtgørelsens bilag 1 d oplistede parametre</w:t>
            </w:r>
          </w:p>
        </w:tc>
        <w:tc>
          <w:tcPr>
            <w:tcW w:w="4535" w:type="dxa"/>
            <w:vAlign w:val="center"/>
          </w:tcPr>
          <w:p w:rsidR="00A8012D" w:rsidRPr="006F5006" w:rsidRDefault="00A8012D" w:rsidP="008C2570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535" w:type="dxa"/>
            <w:vAlign w:val="center"/>
          </w:tcPr>
          <w:p w:rsidR="00A8012D" w:rsidRPr="006F5006" w:rsidRDefault="00A8012D" w:rsidP="008C2570"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 w:rsidR="00A8012D" w:rsidRPr="00A8012D" w:rsidRDefault="00A8012D" w:rsidP="00A8012D"/>
    <w:p w:rsidR="00C13D48" w:rsidRPr="006F5006" w:rsidRDefault="00C13D48" w:rsidP="006F5006"/>
    <w:p w:rsidR="00CD7D3D" w:rsidRPr="00CD7D3D" w:rsidRDefault="00CD7D3D" w:rsidP="00CD7D3D"/>
    <w:p w:rsidR="00CD7D3D" w:rsidRDefault="004746C2" w:rsidP="007B3756">
      <w:pPr>
        <w:pStyle w:val="Overskrift2"/>
        <w:pageBreakBefore/>
      </w:pPr>
      <w:bookmarkStart w:id="9" w:name="_Toc502931088"/>
      <w:bookmarkStart w:id="10" w:name="_Hlk502792276"/>
      <w:r>
        <w:lastRenderedPageBreak/>
        <w:t xml:space="preserve">Analyseparametre </w:t>
      </w:r>
      <w:r w:rsidR="00690B4F">
        <w:t>som jf. risikovurderingen indstilles undladt</w:t>
      </w:r>
      <w:r w:rsidR="00571AD0">
        <w:t>/tilføjet</w:t>
      </w:r>
      <w:bookmarkEnd w:id="9"/>
    </w:p>
    <w:bookmarkEnd w:id="10"/>
    <w:p w:rsidR="00224ADB" w:rsidRDefault="00224ADB" w:rsidP="00224ADB">
      <w:pPr>
        <w:rPr>
          <w:rStyle w:val="Fremhv"/>
          <w:i w:val="0"/>
        </w:rPr>
      </w:pPr>
      <w:r w:rsidRPr="006F5006">
        <w:t>Para</w:t>
      </w:r>
      <w:r w:rsidRPr="006F5006">
        <w:rPr>
          <w:rStyle w:val="Fremhv"/>
          <w:i w:val="0"/>
        </w:rPr>
        <w:t xml:space="preserve">metre som er anført i bilag 1 a-d og bilag 2 indgår i taphane-prøver, med mindre der ved risikovurdering jf. bilag 6 er redegjort for, at de kan </w:t>
      </w:r>
      <w:r w:rsidR="009D6556">
        <w:rPr>
          <w:rStyle w:val="Fremhv"/>
          <w:i w:val="0"/>
        </w:rPr>
        <w:t>fjernes</w:t>
      </w:r>
      <w:r w:rsidR="00324713">
        <w:rPr>
          <w:rStyle w:val="Fremhv"/>
          <w:i w:val="0"/>
        </w:rPr>
        <w:t>. Det er også muligt, at få reduceret hyppigheden</w:t>
      </w:r>
      <w:r w:rsidR="00587159">
        <w:rPr>
          <w:rStyle w:val="Fremhv"/>
          <w:i w:val="0"/>
        </w:rPr>
        <w:t xml:space="preserve"> eller flytte prøvestedet til Afgang Værk.</w:t>
      </w:r>
    </w:p>
    <w:p w:rsidR="00690B4F" w:rsidRDefault="00690B4F" w:rsidP="00690B4F">
      <w:pPr>
        <w:rPr>
          <w:rStyle w:val="Fremhv"/>
          <w:i w:val="0"/>
        </w:rPr>
      </w:pPr>
      <w:r w:rsidRPr="00324713">
        <w:rPr>
          <w:rStyle w:val="Fremhv"/>
        </w:rPr>
        <w:t>For at fjerne en parameter</w:t>
      </w:r>
      <w:r w:rsidRPr="00690B4F">
        <w:rPr>
          <w:rStyle w:val="Fremhv"/>
          <w:i w:val="0"/>
        </w:rPr>
        <w:t>, skal de resultater, der fås fra prøver, som indsamles med jævne mellemrum over en periode på</w:t>
      </w:r>
      <w:r>
        <w:rPr>
          <w:rStyle w:val="Fremhv"/>
          <w:i w:val="0"/>
        </w:rPr>
        <w:t xml:space="preserve"> </w:t>
      </w:r>
      <w:r w:rsidRPr="00690B4F">
        <w:rPr>
          <w:rStyle w:val="Fremhv"/>
          <w:i w:val="0"/>
        </w:rPr>
        <w:t xml:space="preserve">mindst tre år fra prøveudtagningspunkter, som er repræsentative for hele forsyningsområdet, </w:t>
      </w:r>
      <w:r w:rsidRPr="00973E1F">
        <w:rPr>
          <w:rStyle w:val="Fremhv"/>
          <w:b/>
          <w:i w:val="0"/>
        </w:rPr>
        <w:t>alle</w:t>
      </w:r>
      <w:r>
        <w:rPr>
          <w:rStyle w:val="Fremhv"/>
          <w:i w:val="0"/>
        </w:rPr>
        <w:t xml:space="preserve"> </w:t>
      </w:r>
      <w:r w:rsidRPr="00690B4F">
        <w:rPr>
          <w:rStyle w:val="Fremhv"/>
          <w:i w:val="0"/>
        </w:rPr>
        <w:t xml:space="preserve">være lavere end 30 % af </w:t>
      </w:r>
      <w:r>
        <w:rPr>
          <w:rStyle w:val="Fremhv"/>
          <w:i w:val="0"/>
        </w:rPr>
        <w:t>kvalitetskravet.</w:t>
      </w:r>
    </w:p>
    <w:p w:rsidR="00324713" w:rsidRDefault="00324713" w:rsidP="00690B4F">
      <w:pPr>
        <w:rPr>
          <w:rStyle w:val="Fremhv"/>
          <w:i w:val="0"/>
        </w:rPr>
      </w:pPr>
      <w:r w:rsidRPr="00324713">
        <w:rPr>
          <w:rStyle w:val="Fremhv"/>
        </w:rPr>
        <w:t>For at reducere den mindste prøveudtagningshyppighed</w:t>
      </w:r>
      <w:r>
        <w:rPr>
          <w:rStyle w:val="Fremhv"/>
          <w:i w:val="0"/>
        </w:rPr>
        <w:t xml:space="preserve"> for en parameter, skal de resultater, der fås fra prøver, som indsamles med jævne mellemrum over en periode på mindst tre år fra prøveudtagningspunkter, som er repræsentative for hele forsyningsområdet, </w:t>
      </w:r>
      <w:r w:rsidRPr="00324713">
        <w:rPr>
          <w:rStyle w:val="Fremhv"/>
          <w:b/>
          <w:i w:val="0"/>
        </w:rPr>
        <w:t>alle</w:t>
      </w:r>
      <w:r>
        <w:rPr>
          <w:rStyle w:val="Fremhv"/>
          <w:i w:val="0"/>
        </w:rPr>
        <w:t xml:space="preserve"> være lavere end 60 % af kvalitetskravet.</w:t>
      </w:r>
    </w:p>
    <w:p w:rsidR="00811681" w:rsidRDefault="00811681" w:rsidP="00224ADB">
      <w:pPr>
        <w:rPr>
          <w:rStyle w:val="Fremhv"/>
          <w:i w:val="0"/>
          <w:highlight w:val="green"/>
        </w:rPr>
      </w:pPr>
      <w:r w:rsidRPr="00A8012D">
        <w:rPr>
          <w:rStyle w:val="Fremhv"/>
          <w:i w:val="0"/>
          <w:highlight w:val="green"/>
        </w:rPr>
        <w:t xml:space="preserve">Jupiterdatabasen </w:t>
      </w:r>
      <w:r w:rsidR="00A8012D" w:rsidRPr="00A8012D">
        <w:rPr>
          <w:rStyle w:val="Fremhv"/>
          <w:i w:val="0"/>
          <w:highlight w:val="green"/>
        </w:rPr>
        <w:t>(</w:t>
      </w:r>
      <w:hyperlink r:id="rId14" w:history="1">
        <w:r w:rsidR="00A8012D" w:rsidRPr="00A8012D">
          <w:rPr>
            <w:rStyle w:val="Hyperlink"/>
            <w:highlight w:val="green"/>
          </w:rPr>
          <w:t>http://data.geus.dk/JupiterWWW/index.jsp</w:t>
        </w:r>
      </w:hyperlink>
      <w:r w:rsidR="00A8012D" w:rsidRPr="00A8012D">
        <w:rPr>
          <w:rStyle w:val="Fremhv"/>
          <w:i w:val="0"/>
          <w:highlight w:val="green"/>
        </w:rPr>
        <w:t xml:space="preserve">) </w:t>
      </w:r>
      <w:r w:rsidRPr="00A8012D">
        <w:rPr>
          <w:rStyle w:val="Fremhv"/>
          <w:i w:val="0"/>
          <w:highlight w:val="green"/>
        </w:rPr>
        <w:t xml:space="preserve">kan </w:t>
      </w:r>
      <w:r w:rsidRPr="00811681">
        <w:rPr>
          <w:rStyle w:val="Fremhv"/>
          <w:i w:val="0"/>
          <w:highlight w:val="green"/>
        </w:rPr>
        <w:t>med fordel bruges for at se analysehistorikken på graf-form, ifm. vurdering af, om der er parametre der kan udlades</w:t>
      </w:r>
      <w:r w:rsidR="00324713">
        <w:rPr>
          <w:rStyle w:val="Fremhv"/>
          <w:i w:val="0"/>
          <w:highlight w:val="green"/>
        </w:rPr>
        <w:t xml:space="preserve"> eller at hyppigheden kan reduceres</w:t>
      </w:r>
      <w:r w:rsidRPr="00811681">
        <w:rPr>
          <w:rStyle w:val="Fremhv"/>
          <w:i w:val="0"/>
          <w:highlight w:val="green"/>
        </w:rPr>
        <w:t>.</w:t>
      </w:r>
    </w:p>
    <w:p w:rsidR="00C969A1" w:rsidRDefault="00C969A1" w:rsidP="00224ADB">
      <w:pPr>
        <w:rPr>
          <w:rStyle w:val="Fremhv"/>
          <w:i w:val="0"/>
          <w:highlight w:val="green"/>
        </w:rPr>
      </w:pPr>
      <w:r w:rsidRPr="00C969A1">
        <w:rPr>
          <w:rStyle w:val="Fremhv"/>
          <w:i w:val="0"/>
          <w:highlight w:val="green"/>
        </w:rPr>
        <w:t xml:space="preserve">HUSK at </w:t>
      </w:r>
      <w:r w:rsidR="00571AD0">
        <w:rPr>
          <w:rStyle w:val="Fremhv"/>
          <w:i w:val="0"/>
          <w:highlight w:val="green"/>
        </w:rPr>
        <w:t xml:space="preserve">opdatere </w:t>
      </w:r>
      <w:r w:rsidRPr="00C969A1">
        <w:rPr>
          <w:rStyle w:val="Fremhv"/>
          <w:i w:val="0"/>
          <w:highlight w:val="green"/>
        </w:rPr>
        <w:t>afsnittet ”Analysepakkeparametre” for de parametre der undlades</w:t>
      </w:r>
      <w:r w:rsidR="00571AD0">
        <w:rPr>
          <w:rStyle w:val="Fremhv"/>
          <w:i w:val="0"/>
          <w:highlight w:val="green"/>
        </w:rPr>
        <w:t>/tilføjes</w:t>
      </w:r>
      <w:r w:rsidRPr="00C969A1">
        <w:rPr>
          <w:rStyle w:val="Fremhv"/>
          <w:i w:val="0"/>
          <w:highlight w:val="green"/>
        </w:rPr>
        <w:t xml:space="preserve"> jf. risikovurderingen.</w:t>
      </w:r>
    </w:p>
    <w:p w:rsidR="00571AD0" w:rsidRDefault="00571AD0" w:rsidP="00224ADB">
      <w:pPr>
        <w:rPr>
          <w:rStyle w:val="Fremhv"/>
          <w:i w:val="0"/>
          <w:highlight w:val="green"/>
        </w:rPr>
      </w:pPr>
      <w:r>
        <w:rPr>
          <w:rStyle w:val="Fremhv"/>
          <w:i w:val="0"/>
          <w:highlight w:val="green"/>
        </w:rPr>
        <w:t>Nedenstående parametre markeret med grønt er eksempler, og skal fjernes eller tilrettes.</w:t>
      </w:r>
    </w:p>
    <w:p w:rsidR="00A8012D" w:rsidRDefault="00A8012D" w:rsidP="00224ADB">
      <w:pPr>
        <w:rPr>
          <w:rStyle w:val="Fremhv"/>
          <w:i w:val="0"/>
          <w:highlight w:val="green"/>
        </w:rPr>
      </w:pPr>
      <w:r>
        <w:rPr>
          <w:rStyle w:val="Fremhv"/>
          <w:i w:val="0"/>
          <w:highlight w:val="green"/>
        </w:rPr>
        <w:t>BEMÆRK at eksemplerne ikke er en udtømmende liste.</w:t>
      </w:r>
    </w:p>
    <w:p w:rsidR="00224ADB" w:rsidRPr="00224ADB" w:rsidRDefault="00224ADB" w:rsidP="00224ADB">
      <w:pPr>
        <w:rPr>
          <w:rStyle w:val="Fremhv"/>
        </w:rPr>
      </w:pPr>
    </w:p>
    <w:p w:rsidR="007B3756" w:rsidRPr="007B3756" w:rsidRDefault="00690B4F" w:rsidP="007B3756">
      <w:pPr>
        <w:pStyle w:val="Overskrift3"/>
      </w:pPr>
      <w:r>
        <w:t>Hovedbestanddele (Bilag 1 a)</w:t>
      </w:r>
    </w:p>
    <w:tbl>
      <w:tblPr>
        <w:tblStyle w:val="Tabel-Gitter"/>
        <w:tblW w:w="15308" w:type="dxa"/>
        <w:tblLook w:val="04A0" w:firstRow="1" w:lastRow="0" w:firstColumn="1" w:lastColumn="0" w:noHBand="0" w:noVBand="1"/>
      </w:tblPr>
      <w:tblGrid>
        <w:gridCol w:w="2835"/>
        <w:gridCol w:w="1134"/>
        <w:gridCol w:w="1417"/>
        <w:gridCol w:w="1417"/>
        <w:gridCol w:w="2835"/>
        <w:gridCol w:w="2268"/>
        <w:gridCol w:w="3402"/>
      </w:tblGrid>
      <w:tr w:rsidR="007B3756" w:rsidRPr="00AD1E5F" w:rsidTr="00BB54ED">
        <w:trPr>
          <w:tblHeader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746C2" w:rsidRPr="00AD1E5F" w:rsidRDefault="007B3756" w:rsidP="004746C2">
            <w:pPr>
              <w:tabs>
                <w:tab w:val="left" w:pos="447"/>
              </w:tabs>
              <w:rPr>
                <w:b/>
                <w:sz w:val="16"/>
                <w:szCs w:val="16"/>
              </w:rPr>
            </w:pPr>
            <w:r w:rsidRPr="00AD1E5F">
              <w:rPr>
                <w:b/>
                <w:sz w:val="16"/>
                <w:szCs w:val="16"/>
              </w:rPr>
              <w:t>Parametre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46C2" w:rsidRPr="00AD1E5F" w:rsidRDefault="004746C2" w:rsidP="007B3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K.KRAV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746C2" w:rsidRPr="00AD1E5F" w:rsidRDefault="007B3756" w:rsidP="007B3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Undersøgt</w:t>
            </w:r>
            <w:r w:rsidR="009E25D3">
              <w:rPr>
                <w:b/>
                <w:sz w:val="16"/>
                <w:szCs w:val="16"/>
              </w:rPr>
              <w:t xml:space="preserve"> i ledningsnet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746C2" w:rsidRPr="00AD1E5F" w:rsidRDefault="00690B4F" w:rsidP="007B3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Højeste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746C2" w:rsidRPr="00AD1E5F" w:rsidRDefault="004746C2" w:rsidP="007B37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46C2" w:rsidRPr="00AD1E5F" w:rsidRDefault="007B3756" w:rsidP="007B3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Vurdering jf. bilag 6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746C2" w:rsidRPr="00AD1E5F" w:rsidRDefault="007B3756" w:rsidP="007B37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Indstilling</w:t>
            </w:r>
          </w:p>
        </w:tc>
      </w:tr>
      <w:tr w:rsidR="00690B4F" w:rsidRPr="00690B4F" w:rsidTr="00BB54ED">
        <w:tc>
          <w:tcPr>
            <w:tcW w:w="2835" w:type="dxa"/>
            <w:vAlign w:val="center"/>
          </w:tcPr>
          <w:p w:rsidR="00690B4F" w:rsidRPr="00690B4F" w:rsidRDefault="00690B4F" w:rsidP="00BB54ED">
            <w:pPr>
              <w:tabs>
                <w:tab w:val="left" w:pos="447"/>
              </w:tabs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NVOC</w:t>
            </w:r>
          </w:p>
        </w:tc>
        <w:tc>
          <w:tcPr>
            <w:tcW w:w="1134" w:type="dxa"/>
            <w:vAlign w:val="center"/>
          </w:tcPr>
          <w:p w:rsidR="00690B4F" w:rsidRPr="00690B4F" w:rsidRDefault="00690B4F" w:rsidP="00BB54ED">
            <w:pPr>
              <w:jc w:val="center"/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4</w:t>
            </w:r>
          </w:p>
        </w:tc>
        <w:tc>
          <w:tcPr>
            <w:tcW w:w="1417" w:type="dxa"/>
            <w:vAlign w:val="center"/>
          </w:tcPr>
          <w:p w:rsidR="00690B4F" w:rsidRPr="00690B4F" w:rsidRDefault="00690B4F" w:rsidP="00BB54ED">
            <w:pPr>
              <w:jc w:val="center"/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1989-2017</w:t>
            </w:r>
          </w:p>
        </w:tc>
        <w:tc>
          <w:tcPr>
            <w:tcW w:w="1417" w:type="dxa"/>
            <w:vAlign w:val="center"/>
          </w:tcPr>
          <w:p w:rsidR="00690B4F" w:rsidRPr="00690B4F" w:rsidRDefault="00690B4F" w:rsidP="00BB54ED">
            <w:pPr>
              <w:jc w:val="center"/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1 Værk</w:t>
            </w:r>
          </w:p>
        </w:tc>
        <w:tc>
          <w:tcPr>
            <w:tcW w:w="2835" w:type="dxa"/>
            <w:vAlign w:val="center"/>
          </w:tcPr>
          <w:p w:rsidR="00690B4F" w:rsidRPr="00690B4F" w:rsidRDefault="00690B4F" w:rsidP="00BB54ED">
            <w:pPr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Ændring i ledningsnet ukendt</w:t>
            </w:r>
          </w:p>
        </w:tc>
        <w:tc>
          <w:tcPr>
            <w:tcW w:w="2268" w:type="dxa"/>
            <w:vAlign w:val="center"/>
          </w:tcPr>
          <w:p w:rsidR="00690B4F" w:rsidRPr="00690B4F" w:rsidRDefault="00690B4F" w:rsidP="00BB54ED">
            <w:pPr>
              <w:jc w:val="center"/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3 år mangler</w:t>
            </w:r>
          </w:p>
        </w:tc>
        <w:tc>
          <w:tcPr>
            <w:tcW w:w="3402" w:type="dxa"/>
            <w:vAlign w:val="center"/>
          </w:tcPr>
          <w:p w:rsidR="00690B4F" w:rsidRPr="00690B4F" w:rsidRDefault="00690B4F" w:rsidP="00BB54ED">
            <w:pPr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Udføres i 3 år -&gt; revurdering</w:t>
            </w:r>
          </w:p>
        </w:tc>
      </w:tr>
      <w:tr w:rsidR="00690B4F" w:rsidRPr="00690B4F" w:rsidTr="00BB54ED">
        <w:tc>
          <w:tcPr>
            <w:tcW w:w="2835" w:type="dxa"/>
            <w:vAlign w:val="center"/>
          </w:tcPr>
          <w:p w:rsidR="00690B4F" w:rsidRPr="00690B4F" w:rsidRDefault="00690B4F" w:rsidP="00BB54ED">
            <w:pPr>
              <w:tabs>
                <w:tab w:val="left" w:pos="447"/>
              </w:tabs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Natrium, total</w:t>
            </w:r>
          </w:p>
        </w:tc>
        <w:tc>
          <w:tcPr>
            <w:tcW w:w="1134" w:type="dxa"/>
            <w:vAlign w:val="center"/>
          </w:tcPr>
          <w:p w:rsidR="00690B4F" w:rsidRPr="00690B4F" w:rsidRDefault="00690B4F" w:rsidP="00BB54ED">
            <w:pPr>
              <w:jc w:val="center"/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175</w:t>
            </w:r>
          </w:p>
        </w:tc>
        <w:tc>
          <w:tcPr>
            <w:tcW w:w="1417" w:type="dxa"/>
            <w:vAlign w:val="center"/>
          </w:tcPr>
          <w:p w:rsidR="00690B4F" w:rsidRPr="00690B4F" w:rsidRDefault="000609E7" w:rsidP="00BB54ED">
            <w:pPr>
              <w:jc w:val="center"/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1989-2017</w:t>
            </w:r>
          </w:p>
        </w:tc>
        <w:tc>
          <w:tcPr>
            <w:tcW w:w="1417" w:type="dxa"/>
            <w:vAlign w:val="center"/>
          </w:tcPr>
          <w:p w:rsidR="00690B4F" w:rsidRPr="00690B4F" w:rsidRDefault="000609E7" w:rsidP="00BB54ED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48</w:t>
            </w:r>
          </w:p>
        </w:tc>
        <w:tc>
          <w:tcPr>
            <w:tcW w:w="2835" w:type="dxa"/>
            <w:vAlign w:val="center"/>
          </w:tcPr>
          <w:p w:rsidR="00690B4F" w:rsidRPr="00690B4F" w:rsidRDefault="00690B4F" w:rsidP="00BB54ED">
            <w:pPr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Stabil. Tilførsel i ledningsnet ikke muligt.</w:t>
            </w:r>
          </w:p>
        </w:tc>
        <w:tc>
          <w:tcPr>
            <w:tcW w:w="2268" w:type="dxa"/>
            <w:vAlign w:val="center"/>
          </w:tcPr>
          <w:p w:rsidR="00690B4F" w:rsidRPr="00690B4F" w:rsidRDefault="00324713" w:rsidP="00BB54ED">
            <w:pPr>
              <w:jc w:val="center"/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&lt; 30%</w:t>
            </w:r>
          </w:p>
        </w:tc>
        <w:tc>
          <w:tcPr>
            <w:tcW w:w="3402" w:type="dxa"/>
            <w:vAlign w:val="center"/>
          </w:tcPr>
          <w:p w:rsidR="00690B4F" w:rsidRPr="00690B4F" w:rsidRDefault="00690B4F" w:rsidP="00BB54ED">
            <w:pPr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Fjernes. Er med i pakke E og H.</w:t>
            </w:r>
          </w:p>
        </w:tc>
      </w:tr>
      <w:tr w:rsidR="00690B4F" w:rsidRPr="00AB311A" w:rsidTr="00BB54ED">
        <w:tc>
          <w:tcPr>
            <w:tcW w:w="2835" w:type="dxa"/>
            <w:vAlign w:val="center"/>
          </w:tcPr>
          <w:p w:rsidR="00690B4F" w:rsidRPr="00690B4F" w:rsidRDefault="00690B4F" w:rsidP="00BB54ED">
            <w:pPr>
              <w:tabs>
                <w:tab w:val="left" w:pos="447"/>
              </w:tabs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Jern, total</w:t>
            </w:r>
          </w:p>
        </w:tc>
        <w:tc>
          <w:tcPr>
            <w:tcW w:w="1134" w:type="dxa"/>
            <w:vAlign w:val="center"/>
          </w:tcPr>
          <w:p w:rsidR="00690B4F" w:rsidRPr="00690B4F" w:rsidRDefault="00690B4F" w:rsidP="00BB54ED">
            <w:pPr>
              <w:jc w:val="center"/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0,2</w:t>
            </w:r>
          </w:p>
        </w:tc>
        <w:tc>
          <w:tcPr>
            <w:tcW w:w="1417" w:type="dxa"/>
            <w:vAlign w:val="center"/>
          </w:tcPr>
          <w:p w:rsidR="00690B4F" w:rsidRPr="00690B4F" w:rsidRDefault="000609E7" w:rsidP="00BB54ED">
            <w:pPr>
              <w:jc w:val="center"/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1989-2017</w:t>
            </w:r>
          </w:p>
        </w:tc>
        <w:tc>
          <w:tcPr>
            <w:tcW w:w="1417" w:type="dxa"/>
            <w:vAlign w:val="center"/>
          </w:tcPr>
          <w:p w:rsidR="00690B4F" w:rsidRPr="00690B4F" w:rsidRDefault="000609E7" w:rsidP="00BB54ED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0,02</w:t>
            </w:r>
          </w:p>
        </w:tc>
        <w:tc>
          <w:tcPr>
            <w:tcW w:w="2835" w:type="dxa"/>
            <w:vAlign w:val="center"/>
          </w:tcPr>
          <w:p w:rsidR="00690B4F" w:rsidRPr="00690B4F" w:rsidRDefault="00690B4F" w:rsidP="00BB54ED">
            <w:pPr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Driftsparameter</w:t>
            </w:r>
          </w:p>
        </w:tc>
        <w:tc>
          <w:tcPr>
            <w:tcW w:w="2268" w:type="dxa"/>
            <w:vAlign w:val="center"/>
          </w:tcPr>
          <w:p w:rsidR="00690B4F" w:rsidRPr="00690B4F" w:rsidRDefault="00690B4F" w:rsidP="00BB54ED">
            <w:pPr>
              <w:jc w:val="center"/>
              <w:rPr>
                <w:sz w:val="16"/>
                <w:szCs w:val="16"/>
                <w:highlight w:val="green"/>
              </w:rPr>
            </w:pPr>
            <w:r w:rsidRPr="00690B4F">
              <w:rPr>
                <w:sz w:val="16"/>
                <w:szCs w:val="16"/>
                <w:highlight w:val="green"/>
              </w:rPr>
              <w:t>&lt; 60%</w:t>
            </w:r>
          </w:p>
        </w:tc>
        <w:tc>
          <w:tcPr>
            <w:tcW w:w="3402" w:type="dxa"/>
            <w:vAlign w:val="center"/>
          </w:tcPr>
          <w:p w:rsidR="00690B4F" w:rsidRPr="00690B4F" w:rsidRDefault="00690B4F" w:rsidP="00BB54ED">
            <w:pPr>
              <w:rPr>
                <w:sz w:val="16"/>
                <w:szCs w:val="16"/>
              </w:rPr>
            </w:pPr>
            <w:r w:rsidRPr="00690B4F">
              <w:rPr>
                <w:sz w:val="16"/>
                <w:szCs w:val="16"/>
                <w:highlight w:val="green"/>
              </w:rPr>
              <w:t xml:space="preserve">Reduceret til </w:t>
            </w:r>
            <w:r w:rsidR="000A6B02">
              <w:rPr>
                <w:sz w:val="16"/>
                <w:szCs w:val="16"/>
                <w:highlight w:val="green"/>
              </w:rPr>
              <w:t>Taphane, Gruppe B og Afgang Værk</w:t>
            </w:r>
            <w:r w:rsidRPr="00690B4F">
              <w:rPr>
                <w:sz w:val="16"/>
                <w:szCs w:val="16"/>
                <w:highlight w:val="green"/>
              </w:rPr>
              <w:t>.</w:t>
            </w:r>
          </w:p>
        </w:tc>
      </w:tr>
      <w:tr w:rsidR="00690B4F" w:rsidRPr="00AB311A" w:rsidTr="00BB54ED">
        <w:tc>
          <w:tcPr>
            <w:tcW w:w="2835" w:type="dxa"/>
            <w:vAlign w:val="center"/>
          </w:tcPr>
          <w:p w:rsidR="00690B4F" w:rsidRPr="00690B4F" w:rsidRDefault="00690B4F" w:rsidP="00BB54ED">
            <w:pPr>
              <w:tabs>
                <w:tab w:val="left" w:pos="44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90B4F" w:rsidRPr="00690B4F" w:rsidRDefault="00690B4F" w:rsidP="00BB5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90B4F" w:rsidRPr="00690B4F" w:rsidRDefault="00690B4F" w:rsidP="00BB5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90B4F" w:rsidRPr="00690B4F" w:rsidRDefault="00690B4F" w:rsidP="00BB5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90B4F" w:rsidRPr="00690B4F" w:rsidRDefault="00690B4F" w:rsidP="00BB54E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90B4F" w:rsidRPr="00690B4F" w:rsidRDefault="00690B4F" w:rsidP="00BB5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690B4F" w:rsidRPr="00690B4F" w:rsidRDefault="00690B4F" w:rsidP="00BB54ED">
            <w:pPr>
              <w:rPr>
                <w:sz w:val="16"/>
                <w:szCs w:val="16"/>
              </w:rPr>
            </w:pPr>
          </w:p>
        </w:tc>
      </w:tr>
    </w:tbl>
    <w:p w:rsidR="004D105C" w:rsidRDefault="004D105C" w:rsidP="00573594"/>
    <w:p w:rsidR="007B3756" w:rsidRPr="007B3756" w:rsidRDefault="007B3756" w:rsidP="007B3756">
      <w:pPr>
        <w:pStyle w:val="Overskrift3"/>
      </w:pPr>
      <w:r>
        <w:t>Uorganiske sporstoffer</w:t>
      </w:r>
      <w:r w:rsidR="000609E7">
        <w:t xml:space="preserve"> (Bilag 1 b)</w:t>
      </w:r>
    </w:p>
    <w:tbl>
      <w:tblPr>
        <w:tblStyle w:val="Tabel-Gitter"/>
        <w:tblW w:w="15308" w:type="dxa"/>
        <w:tblLook w:val="04A0" w:firstRow="1" w:lastRow="0" w:firstColumn="1" w:lastColumn="0" w:noHBand="0" w:noVBand="1"/>
      </w:tblPr>
      <w:tblGrid>
        <w:gridCol w:w="2835"/>
        <w:gridCol w:w="1134"/>
        <w:gridCol w:w="1417"/>
        <w:gridCol w:w="1417"/>
        <w:gridCol w:w="2835"/>
        <w:gridCol w:w="2268"/>
        <w:gridCol w:w="3402"/>
      </w:tblGrid>
      <w:tr w:rsidR="007B3756" w:rsidRPr="00AD1E5F" w:rsidTr="00DD145F">
        <w:trPr>
          <w:tblHeader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B3756" w:rsidRPr="00AD1E5F" w:rsidRDefault="007B3756" w:rsidP="007B3756">
            <w:pPr>
              <w:tabs>
                <w:tab w:val="left" w:pos="447"/>
              </w:tabs>
              <w:rPr>
                <w:b/>
                <w:sz w:val="16"/>
                <w:szCs w:val="16"/>
              </w:rPr>
            </w:pPr>
            <w:r w:rsidRPr="00AD1E5F">
              <w:rPr>
                <w:b/>
                <w:sz w:val="16"/>
                <w:szCs w:val="16"/>
              </w:rPr>
              <w:t>Parametre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B3756" w:rsidRPr="00AD1E5F" w:rsidRDefault="007B3756" w:rsidP="007B3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K.KRAV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B3756" w:rsidRPr="00AD1E5F" w:rsidRDefault="0062175C" w:rsidP="007B3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Undersøgt i ledningsnet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B3756" w:rsidRPr="00AD1E5F" w:rsidRDefault="007B3756" w:rsidP="007B3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Gennemsnit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B3756" w:rsidRPr="00AD1E5F" w:rsidRDefault="007B3756" w:rsidP="007B37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B3756" w:rsidRPr="00AD1E5F" w:rsidRDefault="007B3756" w:rsidP="007B3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Vurdering jf. bilag 6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B3756" w:rsidRPr="00AD1E5F" w:rsidRDefault="007B3756" w:rsidP="007B37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Indstilling</w:t>
            </w:r>
          </w:p>
        </w:tc>
      </w:tr>
      <w:tr w:rsidR="000B7749" w:rsidRPr="00BB54ED" w:rsidTr="00DD145F">
        <w:tc>
          <w:tcPr>
            <w:tcW w:w="2835" w:type="dxa"/>
            <w:vAlign w:val="center"/>
          </w:tcPr>
          <w:p w:rsidR="000B7749" w:rsidRPr="00BB54ED" w:rsidRDefault="000B7749" w:rsidP="000B7749">
            <w:pPr>
              <w:tabs>
                <w:tab w:val="left" w:pos="447"/>
              </w:tabs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Aluminium</w:t>
            </w:r>
          </w:p>
        </w:tc>
        <w:tc>
          <w:tcPr>
            <w:tcW w:w="1134" w:type="dxa"/>
            <w:vAlign w:val="center"/>
          </w:tcPr>
          <w:p w:rsidR="000B7749" w:rsidRPr="00BB54ED" w:rsidRDefault="000B7749" w:rsidP="000B7749">
            <w:pPr>
              <w:jc w:val="center"/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200</w:t>
            </w:r>
          </w:p>
        </w:tc>
        <w:tc>
          <w:tcPr>
            <w:tcW w:w="1417" w:type="dxa"/>
            <w:vAlign w:val="center"/>
          </w:tcPr>
          <w:p w:rsidR="000B7749" w:rsidRPr="00BB54ED" w:rsidRDefault="000B7749" w:rsidP="000B7749">
            <w:pPr>
              <w:jc w:val="center"/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Aldrig</w:t>
            </w:r>
          </w:p>
        </w:tc>
        <w:tc>
          <w:tcPr>
            <w:tcW w:w="1417" w:type="dxa"/>
            <w:vAlign w:val="center"/>
          </w:tcPr>
          <w:p w:rsidR="000B7749" w:rsidRPr="00BB54ED" w:rsidRDefault="000B7749" w:rsidP="000B7749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835" w:type="dxa"/>
            <w:vAlign w:val="center"/>
          </w:tcPr>
          <w:p w:rsidR="000B7749" w:rsidRPr="00BB54ED" w:rsidRDefault="000B7749" w:rsidP="000B7749">
            <w:pPr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Ændring i ledningsnet ukendt</w:t>
            </w:r>
          </w:p>
        </w:tc>
        <w:tc>
          <w:tcPr>
            <w:tcW w:w="2268" w:type="dxa"/>
            <w:vAlign w:val="center"/>
          </w:tcPr>
          <w:p w:rsidR="000B7749" w:rsidRPr="00BB54ED" w:rsidRDefault="000B7749" w:rsidP="000B7749">
            <w:pPr>
              <w:jc w:val="center"/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3 år mangler</w:t>
            </w:r>
          </w:p>
        </w:tc>
        <w:tc>
          <w:tcPr>
            <w:tcW w:w="3402" w:type="dxa"/>
            <w:vAlign w:val="center"/>
          </w:tcPr>
          <w:p w:rsidR="000B7749" w:rsidRPr="00BB54ED" w:rsidRDefault="0000437B" w:rsidP="000B7749">
            <w:pPr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Udføres i</w:t>
            </w:r>
            <w:r w:rsidR="00BB54ED" w:rsidRPr="00BB54ED">
              <w:rPr>
                <w:sz w:val="16"/>
                <w:szCs w:val="16"/>
                <w:highlight w:val="green"/>
              </w:rPr>
              <w:t xml:space="preserve"> </w:t>
            </w:r>
            <w:r w:rsidRPr="00BB54ED">
              <w:rPr>
                <w:sz w:val="16"/>
                <w:szCs w:val="16"/>
                <w:highlight w:val="green"/>
              </w:rPr>
              <w:t>3 år –&gt; revurdering</w:t>
            </w:r>
          </w:p>
        </w:tc>
      </w:tr>
      <w:tr w:rsidR="00DD145F" w:rsidRPr="00BB54ED" w:rsidTr="00DD145F">
        <w:tc>
          <w:tcPr>
            <w:tcW w:w="2835" w:type="dxa"/>
            <w:vAlign w:val="center"/>
          </w:tcPr>
          <w:p w:rsidR="00DD145F" w:rsidRPr="00BB54ED" w:rsidRDefault="00DD145F" w:rsidP="00DD145F">
            <w:pPr>
              <w:tabs>
                <w:tab w:val="left" w:pos="447"/>
              </w:tabs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Antimon</w:t>
            </w:r>
          </w:p>
        </w:tc>
        <w:tc>
          <w:tcPr>
            <w:tcW w:w="1134" w:type="dxa"/>
            <w:vAlign w:val="center"/>
          </w:tcPr>
          <w:p w:rsidR="00DD145F" w:rsidRPr="00BB54ED" w:rsidRDefault="00DD145F" w:rsidP="00DD145F">
            <w:pPr>
              <w:jc w:val="center"/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5</w:t>
            </w:r>
          </w:p>
        </w:tc>
        <w:tc>
          <w:tcPr>
            <w:tcW w:w="1417" w:type="dxa"/>
            <w:vAlign w:val="center"/>
          </w:tcPr>
          <w:p w:rsidR="00DD145F" w:rsidRPr="00BB54ED" w:rsidRDefault="00BB54ED" w:rsidP="00DD145F">
            <w:pPr>
              <w:jc w:val="center"/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1989-2007</w:t>
            </w:r>
          </w:p>
        </w:tc>
        <w:tc>
          <w:tcPr>
            <w:tcW w:w="1417" w:type="dxa"/>
            <w:vAlign w:val="center"/>
          </w:tcPr>
          <w:p w:rsidR="00DD145F" w:rsidRPr="00BB54ED" w:rsidRDefault="00DD145F" w:rsidP="00DD145F">
            <w:pPr>
              <w:jc w:val="center"/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#,#</w:t>
            </w:r>
          </w:p>
        </w:tc>
        <w:tc>
          <w:tcPr>
            <w:tcW w:w="2835" w:type="dxa"/>
            <w:vAlign w:val="center"/>
          </w:tcPr>
          <w:p w:rsidR="00DD145F" w:rsidRPr="00BB54ED" w:rsidRDefault="00DD145F" w:rsidP="00DD145F">
            <w:pPr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 xml:space="preserve">Ikke påvist på Ledningsnet. Kan ikke tilføres i </w:t>
            </w:r>
            <w:r w:rsidR="00BB54ED" w:rsidRPr="00BB54ED">
              <w:rPr>
                <w:sz w:val="16"/>
                <w:szCs w:val="16"/>
                <w:highlight w:val="green"/>
              </w:rPr>
              <w:t>ledningsnettet</w:t>
            </w:r>
            <w:r w:rsidRPr="00BB54ED">
              <w:rPr>
                <w:sz w:val="16"/>
                <w:szCs w:val="16"/>
                <w:highlight w:val="green"/>
              </w:rPr>
              <w:t>.</w:t>
            </w:r>
          </w:p>
        </w:tc>
        <w:tc>
          <w:tcPr>
            <w:tcW w:w="2268" w:type="dxa"/>
            <w:vAlign w:val="center"/>
          </w:tcPr>
          <w:p w:rsidR="00DD145F" w:rsidRPr="00BB54ED" w:rsidRDefault="00DD145F" w:rsidP="00DD145F">
            <w:pPr>
              <w:jc w:val="center"/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&lt; 30%</w:t>
            </w:r>
          </w:p>
        </w:tc>
        <w:tc>
          <w:tcPr>
            <w:tcW w:w="3402" w:type="dxa"/>
            <w:vAlign w:val="center"/>
          </w:tcPr>
          <w:p w:rsidR="00DD145F" w:rsidRPr="00BB54ED" w:rsidRDefault="00DD145F" w:rsidP="00DD145F">
            <w:pPr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Fjernes</w:t>
            </w:r>
          </w:p>
        </w:tc>
      </w:tr>
      <w:tr w:rsidR="00DD145F" w:rsidRPr="00BB54ED" w:rsidTr="00DD145F">
        <w:tc>
          <w:tcPr>
            <w:tcW w:w="2835" w:type="dxa"/>
            <w:vAlign w:val="center"/>
          </w:tcPr>
          <w:p w:rsidR="00DD145F" w:rsidRPr="00BB54ED" w:rsidRDefault="00BB54ED" w:rsidP="00DD145F">
            <w:pPr>
              <w:tabs>
                <w:tab w:val="left" w:pos="447"/>
              </w:tabs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lastRenderedPageBreak/>
              <w:t>Sølv</w:t>
            </w:r>
          </w:p>
        </w:tc>
        <w:tc>
          <w:tcPr>
            <w:tcW w:w="1134" w:type="dxa"/>
            <w:vAlign w:val="center"/>
          </w:tcPr>
          <w:p w:rsidR="00DD145F" w:rsidRPr="00BB54ED" w:rsidRDefault="00DD145F" w:rsidP="00DD145F">
            <w:pPr>
              <w:jc w:val="center"/>
              <w:rPr>
                <w:sz w:val="16"/>
                <w:szCs w:val="16"/>
                <w:highlight w:val="green"/>
              </w:rPr>
            </w:pPr>
            <w:r w:rsidRPr="00BB54ED">
              <w:rPr>
                <w:sz w:val="16"/>
                <w:szCs w:val="16"/>
                <w:highlight w:val="green"/>
              </w:rPr>
              <w:t>10</w:t>
            </w:r>
          </w:p>
        </w:tc>
        <w:tc>
          <w:tcPr>
            <w:tcW w:w="1417" w:type="dxa"/>
            <w:vAlign w:val="center"/>
          </w:tcPr>
          <w:p w:rsidR="00DD145F" w:rsidRPr="00BB54ED" w:rsidRDefault="00DD145F" w:rsidP="00DD145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DD145F" w:rsidRPr="00BB54ED" w:rsidRDefault="00DD145F" w:rsidP="00DD145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835" w:type="dxa"/>
            <w:vAlign w:val="center"/>
          </w:tcPr>
          <w:p w:rsidR="00DD145F" w:rsidRPr="00BB54ED" w:rsidRDefault="005210B5" w:rsidP="00DD1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</w:rPr>
              <w:t>Der anvendes ikke sølv til desinficering</w:t>
            </w:r>
          </w:p>
        </w:tc>
        <w:tc>
          <w:tcPr>
            <w:tcW w:w="2268" w:type="dxa"/>
            <w:vAlign w:val="center"/>
          </w:tcPr>
          <w:p w:rsidR="00DD145F" w:rsidRPr="00BB54ED" w:rsidRDefault="00DD145F" w:rsidP="00DD14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DD145F" w:rsidRPr="00BB54ED" w:rsidRDefault="005210B5" w:rsidP="00DD145F">
            <w:pPr>
              <w:rPr>
                <w:sz w:val="16"/>
                <w:szCs w:val="16"/>
              </w:rPr>
            </w:pPr>
            <w:r w:rsidRPr="005210B5">
              <w:rPr>
                <w:sz w:val="16"/>
                <w:szCs w:val="16"/>
                <w:highlight w:val="green"/>
              </w:rPr>
              <w:t>Fjernes</w:t>
            </w:r>
          </w:p>
        </w:tc>
      </w:tr>
      <w:tr w:rsidR="00DD145F" w:rsidRPr="00AB311A" w:rsidTr="00DD145F">
        <w:tc>
          <w:tcPr>
            <w:tcW w:w="2835" w:type="dxa"/>
            <w:vAlign w:val="center"/>
          </w:tcPr>
          <w:p w:rsidR="00DD145F" w:rsidRPr="00BB54ED" w:rsidRDefault="00DD145F" w:rsidP="00DD145F">
            <w:pPr>
              <w:tabs>
                <w:tab w:val="left" w:pos="44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D145F" w:rsidRPr="00BB54ED" w:rsidRDefault="00DD145F" w:rsidP="00DD14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D145F" w:rsidRPr="00BB54ED" w:rsidRDefault="00DD145F" w:rsidP="00DD14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D145F" w:rsidRPr="00BB54ED" w:rsidRDefault="00DD145F" w:rsidP="00DD14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D145F" w:rsidRPr="00BB54ED" w:rsidRDefault="00DD145F" w:rsidP="00DD145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D145F" w:rsidRPr="00BB54ED" w:rsidRDefault="00DD145F" w:rsidP="00DD14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DD145F" w:rsidRPr="00BB54ED" w:rsidRDefault="00DD145F" w:rsidP="00DD145F">
            <w:pPr>
              <w:rPr>
                <w:sz w:val="16"/>
                <w:szCs w:val="16"/>
              </w:rPr>
            </w:pPr>
          </w:p>
        </w:tc>
      </w:tr>
    </w:tbl>
    <w:p w:rsidR="007B3756" w:rsidRDefault="007B3756" w:rsidP="00573594"/>
    <w:p w:rsidR="007B3756" w:rsidRDefault="007B3756" w:rsidP="007B3756">
      <w:pPr>
        <w:pStyle w:val="Overskrift3"/>
      </w:pPr>
      <w:r>
        <w:t>Organiske mikroforureninger</w:t>
      </w:r>
      <w:r w:rsidR="000609E7">
        <w:t xml:space="preserve"> (Bilag 1 c)</w:t>
      </w:r>
    </w:p>
    <w:p w:rsidR="009D6556" w:rsidRPr="009D6556" w:rsidRDefault="009D6556" w:rsidP="009D6556">
      <w:r w:rsidRPr="009D6556">
        <w:rPr>
          <w:highlight w:val="green"/>
        </w:rPr>
        <w:t>Eksemplerne her er givet på gruppeniveau. Er der parametre der undlades jf. en risikovurdering, skal de enkelte parametre specificeres.</w:t>
      </w:r>
    </w:p>
    <w:tbl>
      <w:tblPr>
        <w:tblStyle w:val="Tabel-Gitter"/>
        <w:tblW w:w="15308" w:type="dxa"/>
        <w:tblLook w:val="04A0" w:firstRow="1" w:lastRow="0" w:firstColumn="1" w:lastColumn="0" w:noHBand="0" w:noVBand="1"/>
      </w:tblPr>
      <w:tblGrid>
        <w:gridCol w:w="2835"/>
        <w:gridCol w:w="1134"/>
        <w:gridCol w:w="1417"/>
        <w:gridCol w:w="1417"/>
        <w:gridCol w:w="2835"/>
        <w:gridCol w:w="2268"/>
        <w:gridCol w:w="3402"/>
      </w:tblGrid>
      <w:tr w:rsidR="007B3756" w:rsidRPr="00AD1E5F" w:rsidTr="007B3756">
        <w:trPr>
          <w:tblHeader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B3756" w:rsidRPr="00AD1E5F" w:rsidRDefault="007B3756" w:rsidP="007B3756">
            <w:pPr>
              <w:tabs>
                <w:tab w:val="left" w:pos="447"/>
              </w:tabs>
              <w:rPr>
                <w:b/>
                <w:sz w:val="16"/>
                <w:szCs w:val="16"/>
              </w:rPr>
            </w:pPr>
            <w:r w:rsidRPr="00AD1E5F">
              <w:rPr>
                <w:b/>
                <w:sz w:val="16"/>
                <w:szCs w:val="16"/>
              </w:rPr>
              <w:t>Parametre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B3756" w:rsidRPr="00AD1E5F" w:rsidRDefault="007B3756" w:rsidP="007B3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K.KRAV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B3756" w:rsidRPr="00AD1E5F" w:rsidRDefault="0062175C" w:rsidP="007B3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Undersøgt i ledningsnet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B3756" w:rsidRPr="00AD1E5F" w:rsidRDefault="007B3756" w:rsidP="007B3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Gennemsnit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B3756" w:rsidRPr="00AD1E5F" w:rsidRDefault="007B3756" w:rsidP="007B37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B3756" w:rsidRPr="00AD1E5F" w:rsidRDefault="007B3756" w:rsidP="007B3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Vurdering jf. bilag 6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B3756" w:rsidRPr="00AD1E5F" w:rsidRDefault="007B3756" w:rsidP="007B37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Indstilling</w:t>
            </w:r>
          </w:p>
        </w:tc>
      </w:tr>
      <w:tr w:rsidR="00BB54ED" w:rsidRPr="00AB311A" w:rsidTr="007B3756"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B54ED" w:rsidRPr="00AB311A" w:rsidRDefault="00BB54ED" w:rsidP="00BB54ED">
            <w:pPr>
              <w:tabs>
                <w:tab w:val="left" w:pos="447"/>
              </w:tabs>
              <w:rPr>
                <w:sz w:val="16"/>
                <w:szCs w:val="16"/>
              </w:rPr>
            </w:pPr>
            <w:r w:rsidRPr="007B3756">
              <w:rPr>
                <w:b/>
                <w:sz w:val="16"/>
                <w:szCs w:val="16"/>
              </w:rPr>
              <w:t>Chlorphenoler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54ED" w:rsidRPr="00AB311A" w:rsidRDefault="00BB54ED" w:rsidP="00BB5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B54ED" w:rsidRPr="00571AD0" w:rsidRDefault="00BB54ED" w:rsidP="00BB54ED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B54ED" w:rsidRPr="00571AD0" w:rsidRDefault="00BB54ED" w:rsidP="00BB54ED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B54ED" w:rsidRPr="00571AD0" w:rsidRDefault="00BB54ED" w:rsidP="00BB54ED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Kan ikke tilføres i ledningsnettet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B54ED" w:rsidRPr="00571AD0" w:rsidRDefault="00BB54ED" w:rsidP="00BB54ED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3 år mangler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B54ED" w:rsidRPr="00571AD0" w:rsidRDefault="00BB54ED" w:rsidP="00BB54ED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Udføres i 3 år -&gt; revurdering</w:t>
            </w:r>
          </w:p>
        </w:tc>
      </w:tr>
      <w:tr w:rsidR="00BB54ED" w:rsidRPr="00AB311A" w:rsidTr="007B3756"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B54ED" w:rsidRPr="00AB311A" w:rsidRDefault="00BB54ED" w:rsidP="00BB54ED">
            <w:pPr>
              <w:tabs>
                <w:tab w:val="left" w:pos="447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Materiale monomerer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54ED" w:rsidRPr="00AB311A" w:rsidRDefault="00BB54ED" w:rsidP="00BB5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B54ED" w:rsidRPr="00571AD0" w:rsidRDefault="00BB54ED" w:rsidP="00BB54ED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B54ED" w:rsidRPr="00571AD0" w:rsidRDefault="00BB54ED" w:rsidP="00BB54ED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B54ED" w:rsidRPr="00571AD0" w:rsidRDefault="00BB54ED" w:rsidP="00BB54ED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Kan ikke tilføres i ledningsnettet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B54ED" w:rsidRPr="00571AD0" w:rsidRDefault="00BB54ED" w:rsidP="00BB54ED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3 år mangler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B54ED" w:rsidRPr="00571AD0" w:rsidRDefault="00BB54ED" w:rsidP="00BB54ED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Udføres i 3 år -&gt; revurdering</w:t>
            </w:r>
          </w:p>
        </w:tc>
      </w:tr>
      <w:tr w:rsidR="00571AD0" w:rsidRPr="00AB311A" w:rsidTr="004F5AD1"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71AD0" w:rsidRPr="00AB311A" w:rsidRDefault="00571AD0" w:rsidP="00571AD0">
            <w:pPr>
              <w:tabs>
                <w:tab w:val="left" w:pos="447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Opløsningsmidler - </w:t>
            </w:r>
            <w:r w:rsidRPr="00E47C0C">
              <w:rPr>
                <w:b/>
                <w:sz w:val="12"/>
                <w:szCs w:val="16"/>
              </w:rPr>
              <w:t>chlorholdige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1AD0" w:rsidRPr="00AB311A" w:rsidRDefault="00571AD0" w:rsidP="00571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Aldrig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&lt; #,## Værk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&lt; 30%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 xml:space="preserve">Fjernes. </w:t>
            </w:r>
            <w:r w:rsidR="000A6B02">
              <w:rPr>
                <w:sz w:val="16"/>
                <w:szCs w:val="16"/>
                <w:highlight w:val="green"/>
              </w:rPr>
              <w:t>Er med i boringskontrollen</w:t>
            </w:r>
          </w:p>
        </w:tc>
      </w:tr>
      <w:tr w:rsidR="00571AD0" w:rsidRPr="00AB311A" w:rsidTr="004F5AD1"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71AD0" w:rsidRPr="00AB311A" w:rsidRDefault="00571AD0" w:rsidP="00571AD0">
            <w:pPr>
              <w:tabs>
                <w:tab w:val="left" w:pos="447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Olieprodukter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1AD0" w:rsidRPr="00AB311A" w:rsidRDefault="00571AD0" w:rsidP="00571A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Aldrig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&lt; #,## Værk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&lt; 30%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Fjernes. Er med i</w:t>
            </w:r>
            <w:r w:rsidR="000A6B02">
              <w:rPr>
                <w:sz w:val="16"/>
                <w:szCs w:val="16"/>
                <w:highlight w:val="green"/>
              </w:rPr>
              <w:t xml:space="preserve"> Ledningsnet, Afgang Værk og Boring</w:t>
            </w:r>
          </w:p>
        </w:tc>
      </w:tr>
      <w:tr w:rsidR="00571AD0" w:rsidRPr="00AB311A" w:rsidTr="004F5AD1"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71AD0" w:rsidRPr="00501B99" w:rsidRDefault="00571AD0" w:rsidP="00571AD0">
            <w:pPr>
              <w:tabs>
                <w:tab w:val="left" w:pos="447"/>
              </w:tabs>
              <w:rPr>
                <w:b/>
                <w:sz w:val="16"/>
                <w:szCs w:val="16"/>
              </w:rPr>
            </w:pPr>
            <w:r w:rsidRPr="00501B99">
              <w:rPr>
                <w:b/>
                <w:sz w:val="16"/>
                <w:szCs w:val="16"/>
              </w:rPr>
              <w:t>PAH-forbindelser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1AD0" w:rsidRPr="00AB311A" w:rsidRDefault="00571AD0" w:rsidP="00571A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Aldrig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Kan tilføres i ledningsnettet såfremt der findes tjærebelagte vandledninger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3 år mangler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Udføres i 3 år -&gt; revurdering</w:t>
            </w:r>
          </w:p>
        </w:tc>
      </w:tr>
      <w:tr w:rsidR="00571AD0" w:rsidRPr="00AB311A" w:rsidTr="00BB54ED"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71AD0" w:rsidRPr="00501B99" w:rsidRDefault="00571AD0" w:rsidP="00571AD0">
            <w:pPr>
              <w:tabs>
                <w:tab w:val="left" w:pos="44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PFAS-forbindelser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1AD0" w:rsidRPr="00501B99" w:rsidRDefault="00571AD0" w:rsidP="00571AD0">
            <w:pPr>
              <w:jc w:val="center"/>
              <w:rPr>
                <w:b/>
                <w:sz w:val="16"/>
                <w:szCs w:val="16"/>
              </w:rPr>
            </w:pPr>
            <w:r w:rsidRPr="00501B99">
              <w:rPr>
                <w:b/>
                <w:sz w:val="16"/>
                <w:szCs w:val="16"/>
              </w:rPr>
              <w:t>SUM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01B99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Aldrig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Kan ikke tilføres i ledningsnettet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3 år mangler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Udføres i 3 år -&gt; revurdering</w:t>
            </w:r>
          </w:p>
        </w:tc>
      </w:tr>
      <w:tr w:rsidR="00571AD0" w:rsidRPr="00AB311A" w:rsidTr="00BB54ED"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71AD0" w:rsidRPr="00501B99" w:rsidRDefault="00571AD0" w:rsidP="00571AD0">
            <w:pPr>
              <w:tabs>
                <w:tab w:val="left" w:pos="44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Pesticider (ikke i bilag 2)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1AD0" w:rsidRPr="00501B99" w:rsidRDefault="00571AD0" w:rsidP="00571A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0,030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Aldrig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71AD0" w:rsidRPr="00571AD0" w:rsidRDefault="00571AD0" w:rsidP="00571AD0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Kan ikke tilføres i ledningsnettet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3 år mangler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71AD0" w:rsidRPr="00571AD0" w:rsidRDefault="00571AD0" w:rsidP="00571AD0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Udføres i 3 år -&gt; revurdering</w:t>
            </w:r>
          </w:p>
        </w:tc>
      </w:tr>
    </w:tbl>
    <w:p w:rsidR="007B3756" w:rsidRDefault="007B3756" w:rsidP="00573594"/>
    <w:p w:rsidR="00474CC2" w:rsidRPr="007B3756" w:rsidRDefault="00474CC2" w:rsidP="00474CC2">
      <w:pPr>
        <w:pStyle w:val="Overskrift3"/>
      </w:pPr>
      <w:r>
        <w:t>Biologiske parametre</w:t>
      </w:r>
      <w:r w:rsidR="000609E7" w:rsidRPr="000609E7">
        <w:t xml:space="preserve"> </w:t>
      </w:r>
      <w:r w:rsidR="000609E7">
        <w:t>(Bilag 1 d)</w:t>
      </w:r>
    </w:p>
    <w:tbl>
      <w:tblPr>
        <w:tblStyle w:val="Tabel-Gitter"/>
        <w:tblW w:w="15307" w:type="dxa"/>
        <w:tblLook w:val="04A0" w:firstRow="1" w:lastRow="0" w:firstColumn="1" w:lastColumn="0" w:noHBand="0" w:noVBand="1"/>
      </w:tblPr>
      <w:tblGrid>
        <w:gridCol w:w="2835"/>
        <w:gridCol w:w="1134"/>
        <w:gridCol w:w="1417"/>
        <w:gridCol w:w="1417"/>
        <w:gridCol w:w="5102"/>
        <w:gridCol w:w="3402"/>
      </w:tblGrid>
      <w:tr w:rsidR="00463046" w:rsidRPr="00AD1E5F" w:rsidTr="00463046">
        <w:trPr>
          <w:tblHeader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63046" w:rsidRPr="00AD1E5F" w:rsidRDefault="00463046" w:rsidP="00722F49">
            <w:pPr>
              <w:tabs>
                <w:tab w:val="left" w:pos="447"/>
              </w:tabs>
              <w:rPr>
                <w:b/>
                <w:sz w:val="16"/>
                <w:szCs w:val="16"/>
              </w:rPr>
            </w:pPr>
            <w:r w:rsidRPr="00AD1E5F">
              <w:rPr>
                <w:b/>
                <w:sz w:val="16"/>
                <w:szCs w:val="16"/>
              </w:rPr>
              <w:t>Parametre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3046" w:rsidRPr="00AD1E5F" w:rsidRDefault="00463046" w:rsidP="00722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K.KRAV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63046" w:rsidRPr="00AD1E5F" w:rsidRDefault="00463046" w:rsidP="00722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Undersøgt i ledningsnet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63046" w:rsidRPr="00AD1E5F" w:rsidRDefault="00463046" w:rsidP="00722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Gennemsnit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463046" w:rsidRPr="00AD1E5F" w:rsidRDefault="00463046" w:rsidP="00722F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63046" w:rsidRPr="00AD1E5F" w:rsidRDefault="00463046" w:rsidP="00722F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Indstilling</w:t>
            </w:r>
          </w:p>
        </w:tc>
      </w:tr>
      <w:tr w:rsidR="00463046" w:rsidRPr="00AB311A" w:rsidTr="00463046">
        <w:tc>
          <w:tcPr>
            <w:tcW w:w="2835" w:type="dxa"/>
            <w:vAlign w:val="center"/>
          </w:tcPr>
          <w:p w:rsidR="00463046" w:rsidRDefault="00463046" w:rsidP="00463046">
            <w:pPr>
              <w:tabs>
                <w:tab w:val="left" w:pos="166"/>
              </w:tabs>
              <w:ind w:left="16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Clostridium perfringens</w:t>
            </w:r>
          </w:p>
        </w:tc>
        <w:tc>
          <w:tcPr>
            <w:tcW w:w="1134" w:type="dxa"/>
            <w:vAlign w:val="center"/>
          </w:tcPr>
          <w:p w:rsidR="00463046" w:rsidRDefault="00463046" w:rsidP="00722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i.m.</w:t>
            </w:r>
          </w:p>
        </w:tc>
        <w:tc>
          <w:tcPr>
            <w:tcW w:w="1417" w:type="dxa"/>
            <w:vAlign w:val="center"/>
          </w:tcPr>
          <w:p w:rsidR="00463046" w:rsidRPr="009D6556" w:rsidRDefault="00463046" w:rsidP="00722F49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463046" w:rsidRPr="009D6556" w:rsidRDefault="00463046" w:rsidP="00722F49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463046" w:rsidRPr="009D6556" w:rsidRDefault="00463046" w:rsidP="00B45E0B">
            <w:pPr>
              <w:rPr>
                <w:sz w:val="16"/>
                <w:szCs w:val="16"/>
                <w:highlight w:val="green"/>
              </w:rPr>
            </w:pPr>
            <w:r w:rsidRPr="009D6556">
              <w:rPr>
                <w:sz w:val="16"/>
                <w:szCs w:val="16"/>
                <w:highlight w:val="green"/>
              </w:rPr>
              <w:t>Vandet hidrører ikke fra overfladevand.</w:t>
            </w:r>
          </w:p>
          <w:p w:rsidR="00463046" w:rsidRPr="009D6556" w:rsidRDefault="00463046" w:rsidP="00B45E0B">
            <w:pPr>
              <w:rPr>
                <w:sz w:val="16"/>
                <w:szCs w:val="16"/>
                <w:highlight w:val="green"/>
              </w:rPr>
            </w:pPr>
            <w:r w:rsidRPr="009D6556">
              <w:rPr>
                <w:sz w:val="16"/>
                <w:szCs w:val="16"/>
                <w:highlight w:val="green"/>
              </w:rPr>
              <w:t>Der er ikke fundet coliforme bakterier.</w:t>
            </w:r>
          </w:p>
        </w:tc>
        <w:tc>
          <w:tcPr>
            <w:tcW w:w="3402" w:type="dxa"/>
            <w:vAlign w:val="center"/>
          </w:tcPr>
          <w:p w:rsidR="00463046" w:rsidRPr="009D6556" w:rsidRDefault="000A6B02" w:rsidP="00722F49">
            <w:pPr>
              <w:rPr>
                <w:sz w:val="16"/>
                <w:szCs w:val="16"/>
                <w:highlight w:val="green"/>
              </w:rPr>
            </w:pPr>
            <w:r w:rsidRPr="009D6556">
              <w:rPr>
                <w:sz w:val="16"/>
                <w:szCs w:val="16"/>
                <w:highlight w:val="green"/>
              </w:rPr>
              <w:t>Fjernes fra Taphane og Mikrobiologi</w:t>
            </w:r>
          </w:p>
        </w:tc>
      </w:tr>
    </w:tbl>
    <w:p w:rsidR="00224ADB" w:rsidRPr="00224ADB" w:rsidRDefault="00474CC2" w:rsidP="00B75DC5">
      <w:pPr>
        <w:pStyle w:val="Overskrift3"/>
        <w:pageBreakBefore/>
      </w:pPr>
      <w:r>
        <w:t>Pesticider og nedbrydningsprodukter</w:t>
      </w:r>
      <w:r w:rsidR="000609E7">
        <w:t xml:space="preserve"> (Bilag 2)</w:t>
      </w:r>
    </w:p>
    <w:tbl>
      <w:tblPr>
        <w:tblStyle w:val="Tabel-Gitter"/>
        <w:tblW w:w="15308" w:type="dxa"/>
        <w:tblLook w:val="04A0" w:firstRow="1" w:lastRow="0" w:firstColumn="1" w:lastColumn="0" w:noHBand="0" w:noVBand="1"/>
      </w:tblPr>
      <w:tblGrid>
        <w:gridCol w:w="3020"/>
        <w:gridCol w:w="1127"/>
        <w:gridCol w:w="1409"/>
        <w:gridCol w:w="1413"/>
        <w:gridCol w:w="2770"/>
        <w:gridCol w:w="2234"/>
        <w:gridCol w:w="3335"/>
      </w:tblGrid>
      <w:tr w:rsidR="00474CC2" w:rsidRPr="00463046" w:rsidTr="009B496F">
        <w:trPr>
          <w:tblHeader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474CC2" w:rsidRPr="00463046" w:rsidRDefault="00474CC2" w:rsidP="00722F49">
            <w:pPr>
              <w:tabs>
                <w:tab w:val="left" w:pos="447"/>
              </w:tabs>
              <w:rPr>
                <w:b/>
                <w:sz w:val="14"/>
                <w:szCs w:val="14"/>
              </w:rPr>
            </w:pPr>
            <w:r w:rsidRPr="00463046">
              <w:rPr>
                <w:b/>
                <w:sz w:val="14"/>
                <w:szCs w:val="14"/>
              </w:rPr>
              <w:t>Parametre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474CC2" w:rsidRPr="00463046" w:rsidRDefault="00474CC2" w:rsidP="00722F49">
            <w:pPr>
              <w:jc w:val="center"/>
              <w:rPr>
                <w:b/>
                <w:sz w:val="14"/>
                <w:szCs w:val="14"/>
              </w:rPr>
            </w:pPr>
            <w:r w:rsidRPr="00463046">
              <w:rPr>
                <w:b/>
                <w:sz w:val="14"/>
                <w:szCs w:val="14"/>
              </w:rPr>
              <w:t>K.KRAV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474CC2" w:rsidRPr="00463046" w:rsidRDefault="00474CC2" w:rsidP="00722F49">
            <w:pPr>
              <w:jc w:val="center"/>
              <w:rPr>
                <w:b/>
                <w:sz w:val="14"/>
                <w:szCs w:val="14"/>
              </w:rPr>
            </w:pPr>
            <w:r w:rsidRPr="00463046">
              <w:rPr>
                <w:b/>
                <w:sz w:val="14"/>
                <w:szCs w:val="14"/>
              </w:rPr>
              <w:t>Undersøgt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74CC2" w:rsidRPr="00463046" w:rsidRDefault="00463046" w:rsidP="00722F4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Højeste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:rsidR="00474CC2" w:rsidRPr="00463046" w:rsidRDefault="00474CC2" w:rsidP="00722F49">
            <w:pPr>
              <w:rPr>
                <w:b/>
                <w:sz w:val="14"/>
                <w:szCs w:val="14"/>
              </w:rPr>
            </w:pPr>
            <w:r w:rsidRPr="00463046">
              <w:rPr>
                <w:b/>
                <w:sz w:val="14"/>
                <w:szCs w:val="14"/>
              </w:rPr>
              <w:t>Note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474CC2" w:rsidRPr="00463046" w:rsidRDefault="00474CC2" w:rsidP="00722F49">
            <w:pPr>
              <w:jc w:val="center"/>
              <w:rPr>
                <w:b/>
                <w:sz w:val="14"/>
                <w:szCs w:val="14"/>
              </w:rPr>
            </w:pPr>
            <w:r w:rsidRPr="00463046">
              <w:rPr>
                <w:b/>
                <w:sz w:val="14"/>
                <w:szCs w:val="14"/>
              </w:rPr>
              <w:t>Vurdering jf. bilag 6</w:t>
            </w:r>
          </w:p>
        </w:tc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474CC2" w:rsidRPr="00463046" w:rsidRDefault="00474CC2" w:rsidP="00722F49">
            <w:pPr>
              <w:rPr>
                <w:b/>
                <w:sz w:val="14"/>
                <w:szCs w:val="14"/>
              </w:rPr>
            </w:pPr>
            <w:r w:rsidRPr="00463046">
              <w:rPr>
                <w:b/>
                <w:sz w:val="14"/>
                <w:szCs w:val="14"/>
              </w:rPr>
              <w:t>Indstilling</w:t>
            </w:r>
          </w:p>
        </w:tc>
      </w:tr>
      <w:tr w:rsidR="00474CC2" w:rsidRPr="00463046" w:rsidTr="009B496F">
        <w:tc>
          <w:tcPr>
            <w:tcW w:w="3020" w:type="dxa"/>
            <w:vAlign w:val="center"/>
          </w:tcPr>
          <w:p w:rsidR="00474CC2" w:rsidRPr="00571AD0" w:rsidRDefault="00571AD0" w:rsidP="00571AD0">
            <w:pPr>
              <w:tabs>
                <w:tab w:val="left" w:pos="306"/>
              </w:tabs>
              <w:ind w:left="22" w:firstLine="2"/>
              <w:rPr>
                <w:sz w:val="14"/>
                <w:szCs w:val="14"/>
                <w:highlight w:val="green"/>
                <w:lang w:val="en-US"/>
              </w:rPr>
            </w:pPr>
            <w:r w:rsidRPr="00571AD0">
              <w:rPr>
                <w:sz w:val="14"/>
                <w:szCs w:val="14"/>
                <w:highlight w:val="green"/>
                <w:lang w:val="en-US"/>
              </w:rPr>
              <w:t>A</w:t>
            </w:r>
            <w:r w:rsidR="00474CC2" w:rsidRPr="00571AD0">
              <w:rPr>
                <w:sz w:val="14"/>
                <w:szCs w:val="14"/>
                <w:highlight w:val="green"/>
                <w:lang w:val="en-US"/>
              </w:rPr>
              <w:t>trazin</w:t>
            </w:r>
          </w:p>
        </w:tc>
        <w:tc>
          <w:tcPr>
            <w:tcW w:w="1127" w:type="dxa"/>
            <w:vAlign w:val="center"/>
          </w:tcPr>
          <w:p w:rsidR="00474CC2" w:rsidRPr="00463046" w:rsidRDefault="00224ADB" w:rsidP="00722F49">
            <w:pPr>
              <w:jc w:val="center"/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0,10</w:t>
            </w:r>
          </w:p>
        </w:tc>
        <w:tc>
          <w:tcPr>
            <w:tcW w:w="1409" w:type="dxa"/>
            <w:vAlign w:val="center"/>
          </w:tcPr>
          <w:p w:rsidR="00474CC2" w:rsidRPr="00463046" w:rsidRDefault="00463046" w:rsidP="00722F49">
            <w:pPr>
              <w:jc w:val="center"/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1994-2017</w:t>
            </w:r>
          </w:p>
        </w:tc>
        <w:tc>
          <w:tcPr>
            <w:tcW w:w="1413" w:type="dxa"/>
            <w:vAlign w:val="center"/>
          </w:tcPr>
          <w:p w:rsidR="00474CC2" w:rsidRPr="00463046" w:rsidRDefault="00463046" w:rsidP="00722F49">
            <w:pPr>
              <w:jc w:val="center"/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&lt;0,01</w:t>
            </w:r>
          </w:p>
        </w:tc>
        <w:tc>
          <w:tcPr>
            <w:tcW w:w="2770" w:type="dxa"/>
            <w:vAlign w:val="center"/>
          </w:tcPr>
          <w:p w:rsidR="00474CC2" w:rsidRPr="00463046" w:rsidRDefault="00463046" w:rsidP="00722F49">
            <w:pPr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Kan ikke tilføres i ledningsnettet.</w:t>
            </w:r>
          </w:p>
        </w:tc>
        <w:tc>
          <w:tcPr>
            <w:tcW w:w="2234" w:type="dxa"/>
            <w:vAlign w:val="center"/>
          </w:tcPr>
          <w:p w:rsidR="00474CC2" w:rsidRPr="00463046" w:rsidRDefault="00463046" w:rsidP="00722F49">
            <w:pPr>
              <w:jc w:val="center"/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&lt; 30%</w:t>
            </w:r>
          </w:p>
        </w:tc>
        <w:tc>
          <w:tcPr>
            <w:tcW w:w="3335" w:type="dxa"/>
            <w:vAlign w:val="center"/>
          </w:tcPr>
          <w:p w:rsidR="00474CC2" w:rsidRPr="00463046" w:rsidRDefault="00463046" w:rsidP="00722F49">
            <w:pPr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 xml:space="preserve">Fjernes. Indgår i </w:t>
            </w:r>
            <w:r w:rsidR="000A6B02">
              <w:rPr>
                <w:sz w:val="14"/>
                <w:szCs w:val="14"/>
                <w:highlight w:val="green"/>
              </w:rPr>
              <w:t>boringskontrollen</w:t>
            </w:r>
          </w:p>
        </w:tc>
      </w:tr>
      <w:tr w:rsidR="00224ADB" w:rsidRPr="00463046" w:rsidTr="009B496F">
        <w:tc>
          <w:tcPr>
            <w:tcW w:w="3020" w:type="dxa"/>
            <w:vAlign w:val="center"/>
          </w:tcPr>
          <w:p w:rsidR="00224ADB" w:rsidRPr="00571AD0" w:rsidRDefault="00224ADB" w:rsidP="00571AD0">
            <w:pPr>
              <w:tabs>
                <w:tab w:val="left" w:pos="306"/>
              </w:tabs>
              <w:ind w:left="22" w:firstLine="2"/>
              <w:rPr>
                <w:sz w:val="14"/>
                <w:szCs w:val="14"/>
                <w:highlight w:val="green"/>
                <w:lang w:val="en-US"/>
              </w:rPr>
            </w:pPr>
            <w:r w:rsidRPr="00571AD0">
              <w:rPr>
                <w:sz w:val="14"/>
                <w:szCs w:val="14"/>
                <w:highlight w:val="green"/>
                <w:lang w:val="en-US"/>
              </w:rPr>
              <w:t>Diuron</w:t>
            </w:r>
          </w:p>
        </w:tc>
        <w:tc>
          <w:tcPr>
            <w:tcW w:w="1127" w:type="dxa"/>
            <w:vAlign w:val="center"/>
          </w:tcPr>
          <w:p w:rsidR="00224ADB" w:rsidRPr="00463046" w:rsidRDefault="00224ADB" w:rsidP="00224ADB">
            <w:pPr>
              <w:jc w:val="center"/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0,10</w:t>
            </w:r>
          </w:p>
        </w:tc>
        <w:tc>
          <w:tcPr>
            <w:tcW w:w="1409" w:type="dxa"/>
            <w:vAlign w:val="center"/>
          </w:tcPr>
          <w:p w:rsidR="00224ADB" w:rsidRPr="00463046" w:rsidRDefault="00224ADB" w:rsidP="00224ADB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1413" w:type="dxa"/>
            <w:vAlign w:val="center"/>
          </w:tcPr>
          <w:p w:rsidR="00224ADB" w:rsidRPr="00463046" w:rsidRDefault="00224ADB" w:rsidP="00224ADB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770" w:type="dxa"/>
            <w:vAlign w:val="center"/>
          </w:tcPr>
          <w:p w:rsidR="00224ADB" w:rsidRPr="00463046" w:rsidRDefault="009B496F" w:rsidP="009B496F">
            <w:pPr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 xml:space="preserve">Der har </w:t>
            </w:r>
            <w:r w:rsidR="00324713">
              <w:rPr>
                <w:sz w:val="14"/>
                <w:szCs w:val="14"/>
                <w:highlight w:val="green"/>
              </w:rPr>
              <w:t>i</w:t>
            </w:r>
            <w:r w:rsidRPr="00463046">
              <w:rPr>
                <w:sz w:val="14"/>
                <w:szCs w:val="14"/>
                <w:highlight w:val="green"/>
              </w:rPr>
              <w:t xml:space="preserve"> årtier ikke været plante</w:t>
            </w:r>
            <w:r w:rsidR="00324713">
              <w:rPr>
                <w:sz w:val="14"/>
                <w:szCs w:val="14"/>
                <w:highlight w:val="green"/>
              </w:rPr>
              <w:softHyphen/>
            </w:r>
            <w:r w:rsidRPr="00463046">
              <w:rPr>
                <w:sz w:val="14"/>
                <w:szCs w:val="14"/>
                <w:highlight w:val="green"/>
              </w:rPr>
              <w:t>skoler eller erhvervsmæssig dyrkning af pyntegrønt, juletræer, frugttræer og frugtbuske inden for vandindvindingsoplandet.</w:t>
            </w:r>
          </w:p>
        </w:tc>
        <w:tc>
          <w:tcPr>
            <w:tcW w:w="2234" w:type="dxa"/>
            <w:vAlign w:val="center"/>
          </w:tcPr>
          <w:p w:rsidR="00224ADB" w:rsidRPr="00463046" w:rsidRDefault="00224ADB" w:rsidP="00224ADB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3335" w:type="dxa"/>
            <w:vAlign w:val="center"/>
          </w:tcPr>
          <w:p w:rsidR="00224ADB" w:rsidRPr="00463046" w:rsidRDefault="009B496F" w:rsidP="00224ADB">
            <w:pPr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Fjernes fr</w:t>
            </w:r>
            <w:r w:rsidR="000A6B02">
              <w:rPr>
                <w:sz w:val="14"/>
                <w:szCs w:val="14"/>
                <w:highlight w:val="green"/>
              </w:rPr>
              <w:t>a Taphane, Gruppe B og boring</w:t>
            </w:r>
          </w:p>
        </w:tc>
      </w:tr>
      <w:tr w:rsidR="000A6B02" w:rsidRPr="00463046" w:rsidTr="000400B6">
        <w:tc>
          <w:tcPr>
            <w:tcW w:w="3020" w:type="dxa"/>
            <w:vAlign w:val="center"/>
          </w:tcPr>
          <w:p w:rsidR="000A6B02" w:rsidRPr="00571AD0" w:rsidRDefault="000A6B02" w:rsidP="000A6B02">
            <w:pPr>
              <w:tabs>
                <w:tab w:val="left" w:pos="306"/>
              </w:tabs>
              <w:ind w:left="22" w:firstLine="2"/>
              <w:rPr>
                <w:sz w:val="14"/>
                <w:szCs w:val="14"/>
                <w:highlight w:val="green"/>
                <w:lang w:val="en-US"/>
              </w:rPr>
            </w:pPr>
            <w:r w:rsidRPr="00571AD0">
              <w:rPr>
                <w:sz w:val="14"/>
                <w:szCs w:val="14"/>
                <w:highlight w:val="green"/>
                <w:lang w:val="en-US"/>
              </w:rPr>
              <w:t>Metalaxyl/metalaxyl-M</w:t>
            </w:r>
          </w:p>
        </w:tc>
        <w:tc>
          <w:tcPr>
            <w:tcW w:w="1127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0,10</w:t>
            </w:r>
          </w:p>
        </w:tc>
        <w:tc>
          <w:tcPr>
            <w:tcW w:w="1409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1413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770" w:type="dxa"/>
            <w:vAlign w:val="center"/>
          </w:tcPr>
          <w:p w:rsidR="000A6B02" w:rsidRPr="00463046" w:rsidRDefault="000A6B02" w:rsidP="000A6B02">
            <w:pPr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 xml:space="preserve">Der har </w:t>
            </w:r>
            <w:r>
              <w:rPr>
                <w:sz w:val="14"/>
                <w:szCs w:val="14"/>
                <w:highlight w:val="green"/>
              </w:rPr>
              <w:t>i</w:t>
            </w:r>
            <w:r w:rsidRPr="00463046">
              <w:rPr>
                <w:sz w:val="14"/>
                <w:szCs w:val="14"/>
                <w:highlight w:val="green"/>
              </w:rPr>
              <w:t xml:space="preserve"> årtier ikke været kartoffel</w:t>
            </w:r>
            <w:r>
              <w:rPr>
                <w:sz w:val="14"/>
                <w:szCs w:val="14"/>
                <w:highlight w:val="green"/>
              </w:rPr>
              <w:softHyphen/>
            </w:r>
            <w:r w:rsidRPr="00463046">
              <w:rPr>
                <w:sz w:val="14"/>
                <w:szCs w:val="14"/>
                <w:highlight w:val="green"/>
              </w:rPr>
              <w:t>avl inden for indvindingsoplandet.</w:t>
            </w:r>
          </w:p>
        </w:tc>
        <w:tc>
          <w:tcPr>
            <w:tcW w:w="2234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3335" w:type="dxa"/>
          </w:tcPr>
          <w:p w:rsidR="000A6B02" w:rsidRPr="00463046" w:rsidRDefault="000A6B02" w:rsidP="000A6B02">
            <w:pPr>
              <w:rPr>
                <w:sz w:val="14"/>
                <w:szCs w:val="14"/>
                <w:highlight w:val="green"/>
              </w:rPr>
            </w:pPr>
            <w:r w:rsidRPr="00D66BE4">
              <w:rPr>
                <w:sz w:val="14"/>
                <w:szCs w:val="14"/>
                <w:highlight w:val="green"/>
              </w:rPr>
              <w:t>Fjernes fra Taphane, Gruppe B og boring</w:t>
            </w:r>
          </w:p>
        </w:tc>
      </w:tr>
      <w:tr w:rsidR="000A6B02" w:rsidRPr="00463046" w:rsidTr="000400B6">
        <w:tc>
          <w:tcPr>
            <w:tcW w:w="3020" w:type="dxa"/>
            <w:vAlign w:val="center"/>
          </w:tcPr>
          <w:p w:rsidR="000A6B02" w:rsidRPr="00571AD0" w:rsidRDefault="000A6B02" w:rsidP="000A6B02">
            <w:pPr>
              <w:tabs>
                <w:tab w:val="left" w:pos="306"/>
              </w:tabs>
              <w:ind w:left="22" w:firstLine="2"/>
              <w:rPr>
                <w:sz w:val="14"/>
                <w:szCs w:val="14"/>
                <w:highlight w:val="green"/>
                <w:lang w:val="en-US"/>
              </w:rPr>
            </w:pPr>
            <w:r w:rsidRPr="00571AD0">
              <w:rPr>
                <w:sz w:val="14"/>
                <w:szCs w:val="14"/>
                <w:highlight w:val="green"/>
                <w:lang w:val="en-US"/>
              </w:rPr>
              <w:t>Metribuzin</w:t>
            </w:r>
          </w:p>
        </w:tc>
        <w:tc>
          <w:tcPr>
            <w:tcW w:w="1127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0,10</w:t>
            </w:r>
          </w:p>
        </w:tc>
        <w:tc>
          <w:tcPr>
            <w:tcW w:w="1409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1413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770" w:type="dxa"/>
          </w:tcPr>
          <w:p w:rsidR="000A6B02" w:rsidRPr="00463046" w:rsidRDefault="000A6B02" w:rsidP="000A6B02">
            <w:pPr>
              <w:rPr>
                <w:sz w:val="14"/>
                <w:szCs w:val="14"/>
                <w:highlight w:val="green"/>
              </w:rPr>
            </w:pPr>
            <w:r w:rsidRPr="00BC7A99">
              <w:rPr>
                <w:sz w:val="14"/>
                <w:szCs w:val="14"/>
                <w:highlight w:val="green"/>
              </w:rPr>
              <w:t>Der har i årtier ikke været kartoffel</w:t>
            </w:r>
            <w:r w:rsidRPr="00BC7A99">
              <w:rPr>
                <w:sz w:val="14"/>
                <w:szCs w:val="14"/>
                <w:highlight w:val="green"/>
              </w:rPr>
              <w:softHyphen/>
              <w:t>avl inden for indvindingsoplandet.</w:t>
            </w:r>
          </w:p>
        </w:tc>
        <w:tc>
          <w:tcPr>
            <w:tcW w:w="2234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3335" w:type="dxa"/>
          </w:tcPr>
          <w:p w:rsidR="000A6B02" w:rsidRPr="00463046" w:rsidRDefault="000A6B02" w:rsidP="000A6B02">
            <w:pPr>
              <w:rPr>
                <w:sz w:val="14"/>
                <w:szCs w:val="14"/>
                <w:highlight w:val="green"/>
              </w:rPr>
            </w:pPr>
            <w:r w:rsidRPr="00D66BE4">
              <w:rPr>
                <w:sz w:val="14"/>
                <w:szCs w:val="14"/>
                <w:highlight w:val="green"/>
              </w:rPr>
              <w:t>Fjernes fra Taphane, Gruppe B og boring</w:t>
            </w:r>
          </w:p>
        </w:tc>
      </w:tr>
      <w:tr w:rsidR="000A6B02" w:rsidRPr="00463046" w:rsidTr="000400B6">
        <w:tc>
          <w:tcPr>
            <w:tcW w:w="3020" w:type="dxa"/>
            <w:vAlign w:val="center"/>
          </w:tcPr>
          <w:p w:rsidR="000A6B02" w:rsidRPr="00463046" w:rsidRDefault="000A6B02" w:rsidP="000A6B02">
            <w:pPr>
              <w:tabs>
                <w:tab w:val="left" w:pos="306"/>
              </w:tabs>
              <w:ind w:left="22" w:firstLine="2"/>
              <w:rPr>
                <w:sz w:val="14"/>
                <w:szCs w:val="14"/>
                <w:highlight w:val="green"/>
                <w:lang w:val="en-US"/>
              </w:rPr>
            </w:pPr>
            <w:r w:rsidRPr="00463046">
              <w:rPr>
                <w:sz w:val="14"/>
                <w:szCs w:val="14"/>
                <w:highlight w:val="green"/>
                <w:lang w:val="en-US"/>
              </w:rPr>
              <w:t>N-(2, 6-dimethylphenyl)-N-(Methoxyacetyl)alanin (CGA62826)</w:t>
            </w:r>
          </w:p>
        </w:tc>
        <w:tc>
          <w:tcPr>
            <w:tcW w:w="1127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0,10</w:t>
            </w:r>
          </w:p>
        </w:tc>
        <w:tc>
          <w:tcPr>
            <w:tcW w:w="1409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1413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770" w:type="dxa"/>
          </w:tcPr>
          <w:p w:rsidR="000A6B02" w:rsidRPr="00463046" w:rsidRDefault="000A6B02" w:rsidP="000A6B02">
            <w:pPr>
              <w:rPr>
                <w:sz w:val="14"/>
                <w:szCs w:val="14"/>
                <w:highlight w:val="green"/>
              </w:rPr>
            </w:pPr>
            <w:r w:rsidRPr="00BC7A99">
              <w:rPr>
                <w:sz w:val="14"/>
                <w:szCs w:val="14"/>
                <w:highlight w:val="green"/>
              </w:rPr>
              <w:t>Der har i årtier ikke været kartoffel</w:t>
            </w:r>
            <w:r w:rsidRPr="00BC7A99">
              <w:rPr>
                <w:sz w:val="14"/>
                <w:szCs w:val="14"/>
                <w:highlight w:val="green"/>
              </w:rPr>
              <w:softHyphen/>
              <w:t>avl inden for indvindingsoplandet.</w:t>
            </w:r>
          </w:p>
        </w:tc>
        <w:tc>
          <w:tcPr>
            <w:tcW w:w="2234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3335" w:type="dxa"/>
          </w:tcPr>
          <w:p w:rsidR="000A6B02" w:rsidRPr="00463046" w:rsidRDefault="000A6B02" w:rsidP="000A6B02">
            <w:pPr>
              <w:rPr>
                <w:sz w:val="14"/>
                <w:szCs w:val="14"/>
                <w:highlight w:val="green"/>
              </w:rPr>
            </w:pPr>
            <w:r w:rsidRPr="00D66BE4">
              <w:rPr>
                <w:sz w:val="14"/>
                <w:szCs w:val="14"/>
                <w:highlight w:val="green"/>
              </w:rPr>
              <w:t>Fjernes fra Taphane, Gruppe B og boring</w:t>
            </w:r>
          </w:p>
        </w:tc>
      </w:tr>
      <w:tr w:rsidR="000A6B02" w:rsidRPr="00463046" w:rsidTr="000400B6">
        <w:tc>
          <w:tcPr>
            <w:tcW w:w="3020" w:type="dxa"/>
            <w:vAlign w:val="center"/>
          </w:tcPr>
          <w:p w:rsidR="000A6B02" w:rsidRPr="00463046" w:rsidRDefault="000A6B02" w:rsidP="000A6B02">
            <w:pPr>
              <w:tabs>
                <w:tab w:val="left" w:pos="306"/>
              </w:tabs>
              <w:ind w:left="22" w:firstLine="2"/>
              <w:rPr>
                <w:sz w:val="14"/>
                <w:szCs w:val="14"/>
                <w:highlight w:val="green"/>
                <w:lang w:val="en-US"/>
              </w:rPr>
            </w:pPr>
            <w:r w:rsidRPr="00463046">
              <w:rPr>
                <w:sz w:val="14"/>
                <w:szCs w:val="14"/>
                <w:highlight w:val="green"/>
                <w:lang w:val="en-US"/>
              </w:rPr>
              <w:t>N-(2-carboxy-6-methylphenyl) N-methoxyacetyl)alanin (CGA108906)</w:t>
            </w:r>
          </w:p>
        </w:tc>
        <w:tc>
          <w:tcPr>
            <w:tcW w:w="1127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0,10</w:t>
            </w:r>
          </w:p>
        </w:tc>
        <w:tc>
          <w:tcPr>
            <w:tcW w:w="1409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1413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770" w:type="dxa"/>
          </w:tcPr>
          <w:p w:rsidR="000A6B02" w:rsidRPr="00463046" w:rsidRDefault="000A6B02" w:rsidP="000A6B02">
            <w:pPr>
              <w:rPr>
                <w:sz w:val="14"/>
                <w:szCs w:val="14"/>
                <w:highlight w:val="green"/>
              </w:rPr>
            </w:pPr>
            <w:r w:rsidRPr="00BC7A99">
              <w:rPr>
                <w:sz w:val="14"/>
                <w:szCs w:val="14"/>
                <w:highlight w:val="green"/>
              </w:rPr>
              <w:t>Der har i årtier ikke været kartoffel</w:t>
            </w:r>
            <w:r w:rsidRPr="00BC7A99">
              <w:rPr>
                <w:sz w:val="14"/>
                <w:szCs w:val="14"/>
                <w:highlight w:val="green"/>
              </w:rPr>
              <w:softHyphen/>
              <w:t>avl inden for indvindingsoplandet.</w:t>
            </w:r>
          </w:p>
        </w:tc>
        <w:tc>
          <w:tcPr>
            <w:tcW w:w="2234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3335" w:type="dxa"/>
          </w:tcPr>
          <w:p w:rsidR="000A6B02" w:rsidRPr="00463046" w:rsidRDefault="000A6B02" w:rsidP="000A6B02">
            <w:pPr>
              <w:rPr>
                <w:sz w:val="14"/>
                <w:szCs w:val="14"/>
                <w:highlight w:val="green"/>
              </w:rPr>
            </w:pPr>
            <w:r w:rsidRPr="00D66BE4">
              <w:rPr>
                <w:sz w:val="14"/>
                <w:szCs w:val="14"/>
                <w:highlight w:val="green"/>
              </w:rPr>
              <w:t>Fjernes fra Taphane, Gruppe B og boring</w:t>
            </w:r>
          </w:p>
        </w:tc>
      </w:tr>
      <w:tr w:rsidR="000A6B02" w:rsidRPr="00463046" w:rsidTr="000400B6">
        <w:tc>
          <w:tcPr>
            <w:tcW w:w="3020" w:type="dxa"/>
            <w:vAlign w:val="center"/>
          </w:tcPr>
          <w:p w:rsidR="000A6B02" w:rsidRPr="00571AD0" w:rsidRDefault="000A6B02" w:rsidP="000A6B02">
            <w:pPr>
              <w:tabs>
                <w:tab w:val="left" w:pos="306"/>
              </w:tabs>
              <w:ind w:left="22" w:firstLine="2"/>
              <w:rPr>
                <w:sz w:val="14"/>
                <w:szCs w:val="14"/>
                <w:highlight w:val="green"/>
                <w:lang w:val="en-US"/>
              </w:rPr>
            </w:pPr>
            <w:r w:rsidRPr="00571AD0">
              <w:rPr>
                <w:sz w:val="14"/>
                <w:szCs w:val="14"/>
                <w:highlight w:val="green"/>
                <w:lang w:val="en-US"/>
              </w:rPr>
              <w:t>Metribuzin-desamino-diketo</w:t>
            </w:r>
          </w:p>
        </w:tc>
        <w:tc>
          <w:tcPr>
            <w:tcW w:w="1127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0,10</w:t>
            </w:r>
          </w:p>
        </w:tc>
        <w:tc>
          <w:tcPr>
            <w:tcW w:w="1409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1413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770" w:type="dxa"/>
          </w:tcPr>
          <w:p w:rsidR="000A6B02" w:rsidRPr="00463046" w:rsidRDefault="000A6B02" w:rsidP="000A6B02">
            <w:pPr>
              <w:rPr>
                <w:sz w:val="14"/>
                <w:szCs w:val="14"/>
                <w:highlight w:val="green"/>
              </w:rPr>
            </w:pPr>
            <w:r w:rsidRPr="00BC7A99">
              <w:rPr>
                <w:sz w:val="14"/>
                <w:szCs w:val="14"/>
                <w:highlight w:val="green"/>
              </w:rPr>
              <w:t>Der har i årtier ikke været kartoffel</w:t>
            </w:r>
            <w:r w:rsidRPr="00BC7A99">
              <w:rPr>
                <w:sz w:val="14"/>
                <w:szCs w:val="14"/>
                <w:highlight w:val="green"/>
              </w:rPr>
              <w:softHyphen/>
              <w:t>avl inden for indvindingsoplandet.</w:t>
            </w:r>
          </w:p>
        </w:tc>
        <w:tc>
          <w:tcPr>
            <w:tcW w:w="2234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3335" w:type="dxa"/>
          </w:tcPr>
          <w:p w:rsidR="000A6B02" w:rsidRPr="00463046" w:rsidRDefault="000A6B02" w:rsidP="000A6B02">
            <w:pPr>
              <w:rPr>
                <w:sz w:val="14"/>
                <w:szCs w:val="14"/>
                <w:highlight w:val="green"/>
              </w:rPr>
            </w:pPr>
            <w:r w:rsidRPr="00D66BE4">
              <w:rPr>
                <w:sz w:val="14"/>
                <w:szCs w:val="14"/>
                <w:highlight w:val="green"/>
              </w:rPr>
              <w:t>Fjernes fra Taphane, Gruppe B og boring</w:t>
            </w:r>
          </w:p>
        </w:tc>
      </w:tr>
      <w:tr w:rsidR="000A6B02" w:rsidRPr="00463046" w:rsidTr="000400B6">
        <w:tc>
          <w:tcPr>
            <w:tcW w:w="3020" w:type="dxa"/>
            <w:vAlign w:val="center"/>
          </w:tcPr>
          <w:p w:rsidR="000A6B02" w:rsidRPr="00571AD0" w:rsidRDefault="000A6B02" w:rsidP="000A6B02">
            <w:pPr>
              <w:tabs>
                <w:tab w:val="left" w:pos="306"/>
              </w:tabs>
              <w:ind w:left="22" w:firstLine="2"/>
              <w:rPr>
                <w:sz w:val="14"/>
                <w:szCs w:val="14"/>
                <w:highlight w:val="green"/>
                <w:lang w:val="en-US"/>
              </w:rPr>
            </w:pPr>
            <w:r w:rsidRPr="00571AD0">
              <w:rPr>
                <w:sz w:val="14"/>
                <w:szCs w:val="14"/>
                <w:highlight w:val="green"/>
                <w:lang w:val="en-US"/>
              </w:rPr>
              <w:t>Metribuzin-diketo</w:t>
            </w:r>
          </w:p>
        </w:tc>
        <w:tc>
          <w:tcPr>
            <w:tcW w:w="1127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0,10</w:t>
            </w:r>
          </w:p>
        </w:tc>
        <w:tc>
          <w:tcPr>
            <w:tcW w:w="1409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1413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770" w:type="dxa"/>
          </w:tcPr>
          <w:p w:rsidR="000A6B02" w:rsidRPr="00463046" w:rsidRDefault="000A6B02" w:rsidP="000A6B02">
            <w:pPr>
              <w:rPr>
                <w:sz w:val="14"/>
                <w:szCs w:val="14"/>
                <w:highlight w:val="green"/>
              </w:rPr>
            </w:pPr>
            <w:r w:rsidRPr="00BC7A99">
              <w:rPr>
                <w:sz w:val="14"/>
                <w:szCs w:val="14"/>
                <w:highlight w:val="green"/>
              </w:rPr>
              <w:t>Der har i årtier ikke været kartoffel</w:t>
            </w:r>
            <w:r w:rsidRPr="00BC7A99">
              <w:rPr>
                <w:sz w:val="14"/>
                <w:szCs w:val="14"/>
                <w:highlight w:val="green"/>
              </w:rPr>
              <w:softHyphen/>
              <w:t>avl inden for indvindingsoplandet.</w:t>
            </w:r>
          </w:p>
        </w:tc>
        <w:tc>
          <w:tcPr>
            <w:tcW w:w="2234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3335" w:type="dxa"/>
          </w:tcPr>
          <w:p w:rsidR="000A6B02" w:rsidRPr="00463046" w:rsidRDefault="000A6B02" w:rsidP="000A6B02">
            <w:pPr>
              <w:rPr>
                <w:sz w:val="14"/>
                <w:szCs w:val="14"/>
                <w:highlight w:val="green"/>
              </w:rPr>
            </w:pPr>
            <w:r w:rsidRPr="00D66BE4">
              <w:rPr>
                <w:sz w:val="14"/>
                <w:szCs w:val="14"/>
                <w:highlight w:val="green"/>
              </w:rPr>
              <w:t>Fjernes fra Taphane, Gruppe B og boring</w:t>
            </w:r>
          </w:p>
        </w:tc>
      </w:tr>
      <w:tr w:rsidR="000A6B02" w:rsidRPr="00463046" w:rsidTr="000400B6">
        <w:tc>
          <w:tcPr>
            <w:tcW w:w="3020" w:type="dxa"/>
            <w:vAlign w:val="center"/>
          </w:tcPr>
          <w:p w:rsidR="000A6B02" w:rsidRPr="00571AD0" w:rsidRDefault="000A6B02" w:rsidP="000A6B02">
            <w:pPr>
              <w:tabs>
                <w:tab w:val="left" w:pos="306"/>
              </w:tabs>
              <w:ind w:left="22" w:firstLine="2"/>
              <w:rPr>
                <w:sz w:val="14"/>
                <w:szCs w:val="14"/>
                <w:highlight w:val="green"/>
                <w:lang w:val="en-US"/>
              </w:rPr>
            </w:pPr>
            <w:r w:rsidRPr="00571AD0">
              <w:rPr>
                <w:sz w:val="14"/>
                <w:szCs w:val="14"/>
                <w:highlight w:val="green"/>
                <w:lang w:val="en-US"/>
              </w:rPr>
              <w:t>Metribuzin-desamino</w:t>
            </w:r>
          </w:p>
        </w:tc>
        <w:tc>
          <w:tcPr>
            <w:tcW w:w="1127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  <w:r w:rsidRPr="00463046">
              <w:rPr>
                <w:sz w:val="14"/>
                <w:szCs w:val="14"/>
                <w:highlight w:val="green"/>
              </w:rPr>
              <w:t>0,10</w:t>
            </w:r>
          </w:p>
        </w:tc>
        <w:tc>
          <w:tcPr>
            <w:tcW w:w="1409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1413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770" w:type="dxa"/>
          </w:tcPr>
          <w:p w:rsidR="000A6B02" w:rsidRPr="00463046" w:rsidRDefault="000A6B02" w:rsidP="000A6B02">
            <w:pPr>
              <w:rPr>
                <w:sz w:val="14"/>
                <w:szCs w:val="14"/>
                <w:highlight w:val="green"/>
              </w:rPr>
            </w:pPr>
            <w:r w:rsidRPr="00BC7A99">
              <w:rPr>
                <w:sz w:val="14"/>
                <w:szCs w:val="14"/>
                <w:highlight w:val="green"/>
              </w:rPr>
              <w:t>Der har i årtier ikke været kartoffel</w:t>
            </w:r>
            <w:r w:rsidRPr="00BC7A99">
              <w:rPr>
                <w:sz w:val="14"/>
                <w:szCs w:val="14"/>
                <w:highlight w:val="green"/>
              </w:rPr>
              <w:softHyphen/>
              <w:t>avl inden for indvindingsoplandet.</w:t>
            </w:r>
          </w:p>
        </w:tc>
        <w:tc>
          <w:tcPr>
            <w:tcW w:w="2234" w:type="dxa"/>
            <w:vAlign w:val="center"/>
          </w:tcPr>
          <w:p w:rsidR="000A6B02" w:rsidRPr="00463046" w:rsidRDefault="000A6B02" w:rsidP="000A6B02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3335" w:type="dxa"/>
          </w:tcPr>
          <w:p w:rsidR="000A6B02" w:rsidRPr="00463046" w:rsidRDefault="000A6B02" w:rsidP="000A6B02">
            <w:pPr>
              <w:rPr>
                <w:sz w:val="14"/>
                <w:szCs w:val="14"/>
              </w:rPr>
            </w:pPr>
            <w:r w:rsidRPr="00D66BE4">
              <w:rPr>
                <w:sz w:val="14"/>
                <w:szCs w:val="14"/>
                <w:highlight w:val="green"/>
              </w:rPr>
              <w:t>Fjernes fra Taphane, Gruppe B og boring</w:t>
            </w:r>
          </w:p>
        </w:tc>
      </w:tr>
      <w:tr w:rsidR="00463046" w:rsidRPr="00463046" w:rsidTr="009B496F">
        <w:tc>
          <w:tcPr>
            <w:tcW w:w="3020" w:type="dxa"/>
            <w:vAlign w:val="center"/>
          </w:tcPr>
          <w:p w:rsidR="00463046" w:rsidRDefault="00463046" w:rsidP="00463046">
            <w:pPr>
              <w:tabs>
                <w:tab w:val="left" w:pos="166"/>
              </w:tabs>
              <w:ind w:left="166" w:hanging="142"/>
              <w:rPr>
                <w:sz w:val="14"/>
                <w:szCs w:val="14"/>
              </w:rPr>
            </w:pPr>
          </w:p>
        </w:tc>
        <w:tc>
          <w:tcPr>
            <w:tcW w:w="1127" w:type="dxa"/>
            <w:vAlign w:val="center"/>
          </w:tcPr>
          <w:p w:rsidR="00463046" w:rsidRPr="00463046" w:rsidRDefault="00463046" w:rsidP="00101B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9" w:type="dxa"/>
            <w:vAlign w:val="center"/>
          </w:tcPr>
          <w:p w:rsidR="00463046" w:rsidRPr="00463046" w:rsidRDefault="00463046" w:rsidP="00101B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463046" w:rsidRPr="00463046" w:rsidRDefault="00463046" w:rsidP="00101B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0" w:type="dxa"/>
            <w:vAlign w:val="center"/>
          </w:tcPr>
          <w:p w:rsidR="00463046" w:rsidRPr="00463046" w:rsidRDefault="00463046" w:rsidP="00101BD2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234" w:type="dxa"/>
            <w:vAlign w:val="center"/>
          </w:tcPr>
          <w:p w:rsidR="00463046" w:rsidRPr="00463046" w:rsidRDefault="00463046" w:rsidP="00101B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35" w:type="dxa"/>
            <w:vAlign w:val="center"/>
          </w:tcPr>
          <w:p w:rsidR="00463046" w:rsidRPr="00463046" w:rsidRDefault="00463046" w:rsidP="00101BD2">
            <w:pPr>
              <w:rPr>
                <w:sz w:val="14"/>
                <w:szCs w:val="14"/>
                <w:highlight w:val="yellow"/>
              </w:rPr>
            </w:pPr>
          </w:p>
        </w:tc>
      </w:tr>
    </w:tbl>
    <w:p w:rsidR="00474CC2" w:rsidRDefault="00474CC2" w:rsidP="00573594"/>
    <w:p w:rsidR="00474CC2" w:rsidRPr="007B3756" w:rsidRDefault="00474CC2" w:rsidP="007235E2">
      <w:pPr>
        <w:pStyle w:val="Overskrift3"/>
      </w:pPr>
      <w:r>
        <w:t>Boringskontrol</w:t>
      </w:r>
      <w:r w:rsidR="000609E7">
        <w:t xml:space="preserve"> (Bilag 8)</w:t>
      </w:r>
    </w:p>
    <w:tbl>
      <w:tblPr>
        <w:tblStyle w:val="Tabel-Gitter"/>
        <w:tblW w:w="15307" w:type="dxa"/>
        <w:tblLook w:val="04A0" w:firstRow="1" w:lastRow="0" w:firstColumn="1" w:lastColumn="0" w:noHBand="0" w:noVBand="1"/>
      </w:tblPr>
      <w:tblGrid>
        <w:gridCol w:w="2835"/>
        <w:gridCol w:w="1134"/>
        <w:gridCol w:w="1417"/>
        <w:gridCol w:w="1417"/>
        <w:gridCol w:w="5102"/>
        <w:gridCol w:w="3402"/>
      </w:tblGrid>
      <w:tr w:rsidR="009B496F" w:rsidRPr="00AD1E5F" w:rsidTr="009B496F">
        <w:trPr>
          <w:tblHeader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B496F" w:rsidRPr="00AD1E5F" w:rsidRDefault="009B496F" w:rsidP="00722F49">
            <w:pPr>
              <w:tabs>
                <w:tab w:val="left" w:pos="447"/>
              </w:tabs>
              <w:rPr>
                <w:b/>
                <w:sz w:val="16"/>
                <w:szCs w:val="16"/>
              </w:rPr>
            </w:pPr>
            <w:r w:rsidRPr="00AD1E5F">
              <w:rPr>
                <w:b/>
                <w:sz w:val="16"/>
                <w:szCs w:val="16"/>
              </w:rPr>
              <w:t>Parametre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B496F" w:rsidRPr="00AD1E5F" w:rsidRDefault="009B496F" w:rsidP="00722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K.KRAV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B496F" w:rsidRPr="00AD1E5F" w:rsidRDefault="009B496F" w:rsidP="00722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Undersøgt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B496F" w:rsidRPr="00AD1E5F" w:rsidRDefault="009B496F" w:rsidP="00722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Gennemsnit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9B496F" w:rsidRPr="00AD1E5F" w:rsidRDefault="009B496F" w:rsidP="00722F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9B496F" w:rsidRPr="00AD1E5F" w:rsidRDefault="009B496F" w:rsidP="00722F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Indstilling</w:t>
            </w:r>
          </w:p>
        </w:tc>
      </w:tr>
      <w:tr w:rsidR="009B496F" w:rsidRPr="00CA7BDC" w:rsidTr="009B496F"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101BD2">
            <w:pPr>
              <w:tabs>
                <w:tab w:val="left" w:pos="447"/>
              </w:tabs>
              <w:rPr>
                <w:b/>
                <w:sz w:val="16"/>
                <w:szCs w:val="16"/>
              </w:rPr>
            </w:pPr>
            <w:r w:rsidRPr="00CA7BDC">
              <w:rPr>
                <w:b/>
                <w:sz w:val="16"/>
                <w:szCs w:val="16"/>
              </w:rPr>
              <w:t>Parametre jf. bilag 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101B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101B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101B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101BD2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101BD2">
            <w:pPr>
              <w:rPr>
                <w:b/>
                <w:sz w:val="16"/>
                <w:szCs w:val="16"/>
              </w:rPr>
            </w:pPr>
          </w:p>
        </w:tc>
      </w:tr>
      <w:tr w:rsidR="009B496F" w:rsidRPr="00AB311A" w:rsidTr="009B496F">
        <w:tc>
          <w:tcPr>
            <w:tcW w:w="2835" w:type="dxa"/>
            <w:vAlign w:val="center"/>
          </w:tcPr>
          <w:p w:rsidR="009B496F" w:rsidRPr="0090683D" w:rsidRDefault="009B496F" w:rsidP="0090683D">
            <w:pPr>
              <w:tabs>
                <w:tab w:val="left" w:pos="166"/>
              </w:tabs>
              <w:rPr>
                <w:sz w:val="16"/>
                <w:szCs w:val="16"/>
              </w:rPr>
            </w:pPr>
            <w:r w:rsidRPr="0090683D">
              <w:rPr>
                <w:sz w:val="16"/>
                <w:szCs w:val="16"/>
              </w:rPr>
              <w:t>Alle</w:t>
            </w:r>
            <w:r w:rsidR="00101BD2" w:rsidRPr="0090683D">
              <w:rPr>
                <w:sz w:val="16"/>
                <w:szCs w:val="16"/>
              </w:rPr>
              <w:t xml:space="preserve"> med undtagelse af</w:t>
            </w:r>
            <w:r w:rsidR="00FD0E5D" w:rsidRPr="0090683D">
              <w:rPr>
                <w:sz w:val="16"/>
                <w:szCs w:val="16"/>
              </w:rPr>
              <w:t xml:space="preserve"> </w:t>
            </w:r>
            <w:r w:rsidR="00101BD2" w:rsidRPr="0090683D">
              <w:rPr>
                <w:sz w:val="16"/>
                <w:szCs w:val="16"/>
              </w:rPr>
              <w:t>nedenstående</w:t>
            </w:r>
          </w:p>
        </w:tc>
        <w:tc>
          <w:tcPr>
            <w:tcW w:w="1134" w:type="dxa"/>
            <w:vAlign w:val="center"/>
          </w:tcPr>
          <w:p w:rsidR="009B496F" w:rsidRPr="00AB311A" w:rsidRDefault="009B496F" w:rsidP="0010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B496F" w:rsidRPr="00AB311A" w:rsidRDefault="009B496F" w:rsidP="0010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B496F" w:rsidRPr="00AB311A" w:rsidRDefault="009B496F" w:rsidP="0010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2" w:type="dxa"/>
            <w:vAlign w:val="center"/>
          </w:tcPr>
          <w:p w:rsidR="009B496F" w:rsidRPr="00AB311A" w:rsidRDefault="009B496F" w:rsidP="00101BD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B496F" w:rsidRPr="00AB311A" w:rsidRDefault="009B496F" w:rsidP="00101BD2">
            <w:pPr>
              <w:rPr>
                <w:sz w:val="16"/>
                <w:szCs w:val="16"/>
              </w:rPr>
            </w:pPr>
          </w:p>
        </w:tc>
      </w:tr>
      <w:tr w:rsidR="009B496F" w:rsidRPr="00AB311A" w:rsidTr="009B496F">
        <w:tc>
          <w:tcPr>
            <w:tcW w:w="2835" w:type="dxa"/>
            <w:vAlign w:val="center"/>
          </w:tcPr>
          <w:p w:rsidR="009B496F" w:rsidRPr="0090683D" w:rsidRDefault="00571AD0" w:rsidP="0090683D">
            <w:pPr>
              <w:tabs>
                <w:tab w:val="left" w:pos="166"/>
              </w:tabs>
              <w:rPr>
                <w:sz w:val="16"/>
                <w:szCs w:val="16"/>
                <w:highlight w:val="green"/>
              </w:rPr>
            </w:pPr>
            <w:r w:rsidRPr="0090683D">
              <w:rPr>
                <w:sz w:val="16"/>
                <w:szCs w:val="16"/>
                <w:highlight w:val="green"/>
              </w:rPr>
              <w:t xml:space="preserve">Eksempel: </w:t>
            </w:r>
            <w:r w:rsidR="009B496F" w:rsidRPr="0090683D">
              <w:rPr>
                <w:sz w:val="16"/>
                <w:szCs w:val="16"/>
                <w:highlight w:val="green"/>
              </w:rPr>
              <w:t>Strontium</w:t>
            </w:r>
          </w:p>
        </w:tc>
        <w:tc>
          <w:tcPr>
            <w:tcW w:w="1134" w:type="dxa"/>
            <w:vAlign w:val="center"/>
          </w:tcPr>
          <w:p w:rsidR="009B496F" w:rsidRPr="00571AD0" w:rsidRDefault="009B496F" w:rsidP="00101BD2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9B496F" w:rsidRPr="00571AD0" w:rsidRDefault="009B496F" w:rsidP="00101BD2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9B496F" w:rsidRPr="00571AD0" w:rsidRDefault="009B496F" w:rsidP="00101BD2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9B496F" w:rsidRPr="00571AD0" w:rsidRDefault="009B496F" w:rsidP="00101BD2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Der indvindes ikke fra skrivekridt</w:t>
            </w:r>
          </w:p>
        </w:tc>
        <w:tc>
          <w:tcPr>
            <w:tcW w:w="3402" w:type="dxa"/>
            <w:vAlign w:val="center"/>
          </w:tcPr>
          <w:p w:rsidR="009B496F" w:rsidRPr="00AB311A" w:rsidRDefault="009B496F" w:rsidP="00101BD2">
            <w:pPr>
              <w:rPr>
                <w:sz w:val="16"/>
                <w:szCs w:val="16"/>
              </w:rPr>
            </w:pPr>
            <w:r w:rsidRPr="00571AD0">
              <w:rPr>
                <w:sz w:val="16"/>
                <w:szCs w:val="16"/>
                <w:highlight w:val="green"/>
              </w:rPr>
              <w:t xml:space="preserve">Fjernes fra </w:t>
            </w:r>
            <w:r w:rsidR="000A6B02">
              <w:rPr>
                <w:sz w:val="16"/>
                <w:szCs w:val="16"/>
                <w:highlight w:val="green"/>
              </w:rPr>
              <w:t>boringskontrollen</w:t>
            </w:r>
          </w:p>
        </w:tc>
      </w:tr>
      <w:tr w:rsidR="009B496F" w:rsidRPr="00CA7BDC" w:rsidTr="009B496F"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tabs>
                <w:tab w:val="left" w:pos="447"/>
              </w:tabs>
              <w:rPr>
                <w:b/>
                <w:sz w:val="16"/>
                <w:szCs w:val="16"/>
              </w:rPr>
            </w:pPr>
            <w:r w:rsidRPr="00CA7BDC">
              <w:rPr>
                <w:b/>
                <w:sz w:val="16"/>
                <w:szCs w:val="16"/>
              </w:rPr>
              <w:t>Parametre jf. bilag 1b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rPr>
                <w:b/>
                <w:sz w:val="16"/>
                <w:szCs w:val="16"/>
              </w:rPr>
            </w:pPr>
          </w:p>
        </w:tc>
      </w:tr>
      <w:tr w:rsidR="009B496F" w:rsidRPr="00AB311A" w:rsidTr="009B496F">
        <w:tc>
          <w:tcPr>
            <w:tcW w:w="2835" w:type="dxa"/>
            <w:vAlign w:val="center"/>
          </w:tcPr>
          <w:p w:rsidR="009B496F" w:rsidRPr="0090683D" w:rsidRDefault="009B496F" w:rsidP="0090683D">
            <w:pPr>
              <w:tabs>
                <w:tab w:val="left" w:pos="166"/>
              </w:tabs>
              <w:rPr>
                <w:sz w:val="16"/>
                <w:szCs w:val="16"/>
              </w:rPr>
            </w:pPr>
            <w:r w:rsidRPr="0090683D">
              <w:rPr>
                <w:sz w:val="16"/>
                <w:szCs w:val="16"/>
                <w:highlight w:val="yellow"/>
              </w:rPr>
              <w:t>Ingen</w:t>
            </w:r>
            <w:r w:rsidR="00C969A1" w:rsidRPr="0090683D">
              <w:rPr>
                <w:sz w:val="16"/>
                <w:szCs w:val="16"/>
                <w:highlight w:val="yellow"/>
              </w:rPr>
              <w:t>.</w:t>
            </w:r>
            <w:r w:rsidR="003702D4" w:rsidRPr="0090683D">
              <w:rPr>
                <w:sz w:val="16"/>
                <w:szCs w:val="16"/>
                <w:highlight w:val="yellow"/>
              </w:rPr>
              <w:br/>
            </w:r>
            <w:r w:rsidR="00C969A1" w:rsidRPr="0090683D">
              <w:rPr>
                <w:sz w:val="16"/>
                <w:szCs w:val="16"/>
                <w:highlight w:val="green"/>
              </w:rPr>
              <w:t>Tjek om bevæggrund jf. bilag 8 e</w:t>
            </w:r>
            <w:r w:rsidR="003702D4" w:rsidRPr="0090683D">
              <w:rPr>
                <w:sz w:val="16"/>
                <w:szCs w:val="16"/>
                <w:highlight w:val="green"/>
              </w:rPr>
              <w:t>r</w:t>
            </w:r>
            <w:r w:rsidR="00C969A1" w:rsidRPr="0090683D">
              <w:rPr>
                <w:sz w:val="16"/>
                <w:szCs w:val="16"/>
                <w:highlight w:val="green"/>
              </w:rPr>
              <w:t xml:space="preserve"> opfyldt.</w:t>
            </w:r>
          </w:p>
        </w:tc>
        <w:tc>
          <w:tcPr>
            <w:tcW w:w="1134" w:type="dxa"/>
            <w:vAlign w:val="center"/>
          </w:tcPr>
          <w:p w:rsidR="009B496F" w:rsidRDefault="009B496F" w:rsidP="00722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B496F" w:rsidRPr="00AB311A" w:rsidRDefault="009B496F" w:rsidP="00722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B496F" w:rsidRPr="00AB311A" w:rsidRDefault="009B496F" w:rsidP="00722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2" w:type="dxa"/>
            <w:vAlign w:val="center"/>
          </w:tcPr>
          <w:p w:rsidR="009B496F" w:rsidRPr="00AB311A" w:rsidRDefault="009B496F" w:rsidP="00722F4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B496F" w:rsidRPr="00AB311A" w:rsidRDefault="009B496F" w:rsidP="00722F49">
            <w:pPr>
              <w:rPr>
                <w:sz w:val="16"/>
                <w:szCs w:val="16"/>
              </w:rPr>
            </w:pPr>
          </w:p>
        </w:tc>
      </w:tr>
      <w:tr w:rsidR="009B496F" w:rsidRPr="00CA7BDC" w:rsidTr="009B496F"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tabs>
                <w:tab w:val="left" w:pos="447"/>
              </w:tabs>
              <w:rPr>
                <w:b/>
                <w:sz w:val="16"/>
                <w:szCs w:val="16"/>
              </w:rPr>
            </w:pPr>
            <w:r w:rsidRPr="00CA7BDC">
              <w:rPr>
                <w:b/>
                <w:sz w:val="16"/>
                <w:szCs w:val="16"/>
              </w:rPr>
              <w:t>Parametre jf. bilag 1c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rPr>
                <w:b/>
                <w:sz w:val="16"/>
                <w:szCs w:val="16"/>
              </w:rPr>
            </w:pPr>
          </w:p>
        </w:tc>
      </w:tr>
      <w:tr w:rsidR="009B496F" w:rsidRPr="00AB311A" w:rsidTr="009B496F">
        <w:tc>
          <w:tcPr>
            <w:tcW w:w="2835" w:type="dxa"/>
            <w:vAlign w:val="center"/>
          </w:tcPr>
          <w:p w:rsidR="009B496F" w:rsidRPr="0090683D" w:rsidRDefault="009B496F" w:rsidP="0090683D">
            <w:pPr>
              <w:tabs>
                <w:tab w:val="left" w:pos="166"/>
              </w:tabs>
              <w:rPr>
                <w:sz w:val="16"/>
                <w:szCs w:val="16"/>
              </w:rPr>
            </w:pPr>
            <w:r w:rsidRPr="0090683D">
              <w:rPr>
                <w:sz w:val="16"/>
                <w:szCs w:val="16"/>
              </w:rPr>
              <w:t>Ingen</w:t>
            </w:r>
            <w:r w:rsidR="00FD0E5D" w:rsidRPr="0090683D">
              <w:rPr>
                <w:sz w:val="16"/>
                <w:szCs w:val="16"/>
              </w:rPr>
              <w:t xml:space="preserve"> med undtagelse af nedenstående</w:t>
            </w:r>
            <w:r w:rsidR="003702D4" w:rsidRPr="0090683D">
              <w:rPr>
                <w:sz w:val="16"/>
                <w:szCs w:val="16"/>
              </w:rPr>
              <w:t>.</w:t>
            </w:r>
            <w:r w:rsidR="003702D4" w:rsidRPr="0090683D">
              <w:rPr>
                <w:sz w:val="16"/>
                <w:szCs w:val="16"/>
              </w:rPr>
              <w:br/>
            </w:r>
            <w:r w:rsidR="003702D4" w:rsidRPr="0090683D">
              <w:rPr>
                <w:sz w:val="16"/>
                <w:szCs w:val="16"/>
                <w:highlight w:val="green"/>
              </w:rPr>
              <w:t>Tjek om bevæggrund jf. bilag 8 er opfyldt.</w:t>
            </w:r>
          </w:p>
        </w:tc>
        <w:tc>
          <w:tcPr>
            <w:tcW w:w="1134" w:type="dxa"/>
            <w:vAlign w:val="center"/>
          </w:tcPr>
          <w:p w:rsidR="009B496F" w:rsidRDefault="009B496F" w:rsidP="00722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B496F" w:rsidRPr="00AB311A" w:rsidRDefault="009B496F" w:rsidP="00722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B496F" w:rsidRPr="00AB311A" w:rsidRDefault="009B496F" w:rsidP="00722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2" w:type="dxa"/>
            <w:vAlign w:val="center"/>
          </w:tcPr>
          <w:p w:rsidR="009B496F" w:rsidRPr="00AB311A" w:rsidRDefault="009B496F" w:rsidP="00722F4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B496F" w:rsidRPr="00AB311A" w:rsidRDefault="009B496F" w:rsidP="00722F49">
            <w:pPr>
              <w:rPr>
                <w:sz w:val="16"/>
                <w:szCs w:val="16"/>
              </w:rPr>
            </w:pPr>
          </w:p>
        </w:tc>
      </w:tr>
      <w:tr w:rsidR="009B496F" w:rsidRPr="00AB311A" w:rsidTr="009B496F">
        <w:tc>
          <w:tcPr>
            <w:tcW w:w="2835" w:type="dxa"/>
            <w:vAlign w:val="center"/>
          </w:tcPr>
          <w:p w:rsidR="009B496F" w:rsidRPr="0090683D" w:rsidRDefault="003702D4" w:rsidP="0090683D">
            <w:pPr>
              <w:tabs>
                <w:tab w:val="left" w:pos="166"/>
              </w:tabs>
              <w:rPr>
                <w:sz w:val="16"/>
                <w:szCs w:val="16"/>
                <w:highlight w:val="green"/>
              </w:rPr>
            </w:pPr>
            <w:r w:rsidRPr="0090683D">
              <w:rPr>
                <w:sz w:val="16"/>
                <w:szCs w:val="16"/>
                <w:highlight w:val="green"/>
              </w:rPr>
              <w:t xml:space="preserve">Eksempel: </w:t>
            </w:r>
            <w:r w:rsidR="009B496F" w:rsidRPr="0090683D">
              <w:rPr>
                <w:sz w:val="16"/>
                <w:szCs w:val="16"/>
                <w:highlight w:val="green"/>
              </w:rPr>
              <w:t>Benzen</w:t>
            </w:r>
          </w:p>
        </w:tc>
        <w:tc>
          <w:tcPr>
            <w:tcW w:w="1134" w:type="dxa"/>
            <w:vAlign w:val="center"/>
          </w:tcPr>
          <w:p w:rsidR="009B496F" w:rsidRPr="00EB635A" w:rsidRDefault="009B496F" w:rsidP="00101BD2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9B496F" w:rsidRPr="00EB635A" w:rsidRDefault="009B496F" w:rsidP="00101BD2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9B496F" w:rsidRPr="00EB635A" w:rsidRDefault="009B496F" w:rsidP="00101BD2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9B496F" w:rsidRPr="00EB635A" w:rsidRDefault="009B496F" w:rsidP="00101BD2">
            <w:pPr>
              <w:rPr>
                <w:sz w:val="16"/>
                <w:szCs w:val="16"/>
                <w:highlight w:val="green"/>
              </w:rPr>
            </w:pPr>
            <w:r w:rsidRPr="00EB635A">
              <w:rPr>
                <w:sz w:val="16"/>
                <w:szCs w:val="16"/>
                <w:highlight w:val="green"/>
              </w:rPr>
              <w:t>I indvindingsoplandet, er der jf. regione</w:t>
            </w:r>
            <w:r w:rsidR="00FD0E5D" w:rsidRPr="00EB635A">
              <w:rPr>
                <w:sz w:val="16"/>
                <w:szCs w:val="16"/>
                <w:highlight w:val="green"/>
              </w:rPr>
              <w:t>n</w:t>
            </w:r>
            <w:r w:rsidRPr="00EB635A">
              <w:rPr>
                <w:sz w:val="16"/>
                <w:szCs w:val="16"/>
                <w:highlight w:val="green"/>
              </w:rPr>
              <w:t>s kortlægning konstateret forurening fra tankstationer og oliedepoter.</w:t>
            </w:r>
          </w:p>
        </w:tc>
        <w:tc>
          <w:tcPr>
            <w:tcW w:w="3402" w:type="dxa"/>
            <w:vAlign w:val="center"/>
          </w:tcPr>
          <w:p w:rsidR="009B496F" w:rsidRPr="00AB311A" w:rsidRDefault="00807763" w:rsidP="0010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</w:rPr>
              <w:t xml:space="preserve">Medtages i </w:t>
            </w:r>
            <w:r w:rsidR="00634F8F">
              <w:rPr>
                <w:sz w:val="16"/>
                <w:szCs w:val="16"/>
                <w:highlight w:val="green"/>
              </w:rPr>
              <w:t>Afgang Værk, Ledningsnet og boringskontrollen</w:t>
            </w:r>
          </w:p>
        </w:tc>
      </w:tr>
      <w:tr w:rsidR="009B496F" w:rsidRPr="00CA7BDC" w:rsidTr="009B496F"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tabs>
                <w:tab w:val="left" w:pos="447"/>
              </w:tabs>
              <w:rPr>
                <w:b/>
                <w:sz w:val="16"/>
                <w:szCs w:val="16"/>
              </w:rPr>
            </w:pPr>
            <w:r w:rsidRPr="00CA7BDC">
              <w:rPr>
                <w:b/>
                <w:sz w:val="16"/>
                <w:szCs w:val="16"/>
              </w:rPr>
              <w:t>Parametre jf. bilag 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B496F" w:rsidRPr="00CA7BDC" w:rsidRDefault="009B496F" w:rsidP="00722F49">
            <w:pPr>
              <w:rPr>
                <w:b/>
                <w:sz w:val="16"/>
                <w:szCs w:val="16"/>
              </w:rPr>
            </w:pPr>
          </w:p>
        </w:tc>
      </w:tr>
      <w:tr w:rsidR="009B496F" w:rsidRPr="00AB311A" w:rsidTr="009B496F">
        <w:tc>
          <w:tcPr>
            <w:tcW w:w="2835" w:type="dxa"/>
            <w:vAlign w:val="center"/>
          </w:tcPr>
          <w:p w:rsidR="009B496F" w:rsidRPr="0090683D" w:rsidRDefault="009B496F" w:rsidP="0090683D">
            <w:pPr>
              <w:tabs>
                <w:tab w:val="left" w:pos="166"/>
              </w:tabs>
              <w:rPr>
                <w:sz w:val="16"/>
                <w:szCs w:val="16"/>
              </w:rPr>
            </w:pPr>
            <w:r w:rsidRPr="0090683D">
              <w:rPr>
                <w:sz w:val="16"/>
                <w:szCs w:val="16"/>
              </w:rPr>
              <w:t>Alle</w:t>
            </w:r>
            <w:r w:rsidR="00101BD2" w:rsidRPr="0090683D">
              <w:rPr>
                <w:sz w:val="16"/>
                <w:szCs w:val="16"/>
              </w:rPr>
              <w:t xml:space="preserve"> parametre som ikke er fravalgt</w:t>
            </w:r>
            <w:r w:rsidR="00661B27" w:rsidRPr="0090683D">
              <w:rPr>
                <w:sz w:val="16"/>
                <w:szCs w:val="16"/>
              </w:rPr>
              <w:t>,</w:t>
            </w:r>
            <w:r w:rsidR="00101BD2" w:rsidRPr="0090683D">
              <w:rPr>
                <w:sz w:val="16"/>
                <w:szCs w:val="16"/>
              </w:rPr>
              <w:t xml:space="preserve"> jf. risikovurde</w:t>
            </w:r>
            <w:r w:rsidR="00101BD2" w:rsidRPr="0090683D">
              <w:rPr>
                <w:sz w:val="16"/>
                <w:szCs w:val="16"/>
              </w:rPr>
              <w:softHyphen/>
              <w:t>ringen</w:t>
            </w:r>
            <w:r w:rsidR="00661B27" w:rsidRPr="0090683D">
              <w:rPr>
                <w:sz w:val="16"/>
                <w:szCs w:val="16"/>
              </w:rPr>
              <w:t>, som følge af, at der ikke har været planteskoler m.m. og kartoffelavl</w:t>
            </w:r>
          </w:p>
        </w:tc>
        <w:tc>
          <w:tcPr>
            <w:tcW w:w="1134" w:type="dxa"/>
            <w:vAlign w:val="center"/>
          </w:tcPr>
          <w:p w:rsidR="009B496F" w:rsidRDefault="009B496F" w:rsidP="00722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B496F" w:rsidRPr="00AB311A" w:rsidRDefault="009B496F" w:rsidP="00722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B496F" w:rsidRPr="00AB311A" w:rsidRDefault="009B496F" w:rsidP="00722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2" w:type="dxa"/>
            <w:vAlign w:val="center"/>
          </w:tcPr>
          <w:p w:rsidR="009B496F" w:rsidRPr="00AB311A" w:rsidRDefault="009B496F" w:rsidP="00722F4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B496F" w:rsidRPr="00AB311A" w:rsidRDefault="009B496F" w:rsidP="00722F49">
            <w:pPr>
              <w:rPr>
                <w:sz w:val="16"/>
                <w:szCs w:val="16"/>
              </w:rPr>
            </w:pPr>
          </w:p>
        </w:tc>
      </w:tr>
    </w:tbl>
    <w:p w:rsidR="00474CC2" w:rsidRDefault="00474CC2" w:rsidP="00573594"/>
    <w:p w:rsidR="001E2FE6" w:rsidRPr="007B3756" w:rsidRDefault="001E2FE6" w:rsidP="001E2FE6">
      <w:pPr>
        <w:pStyle w:val="Overskrift3"/>
      </w:pPr>
      <w:r>
        <w:t xml:space="preserve">Afgang </w:t>
      </w:r>
      <w:r w:rsidR="00634F8F">
        <w:t>V</w:t>
      </w:r>
      <w:r>
        <w:t>ærk jf. vejledningen</w:t>
      </w:r>
      <w:r w:rsidR="000609E7">
        <w:t xml:space="preserve">s bilag </w:t>
      </w:r>
      <w:r w:rsidR="007235E2">
        <w:t>E</w:t>
      </w:r>
    </w:p>
    <w:tbl>
      <w:tblPr>
        <w:tblStyle w:val="Tabel-Gitter"/>
        <w:tblW w:w="15307" w:type="dxa"/>
        <w:tblLook w:val="04A0" w:firstRow="1" w:lastRow="0" w:firstColumn="1" w:lastColumn="0" w:noHBand="0" w:noVBand="1"/>
      </w:tblPr>
      <w:tblGrid>
        <w:gridCol w:w="2835"/>
        <w:gridCol w:w="1134"/>
        <w:gridCol w:w="1417"/>
        <w:gridCol w:w="1417"/>
        <w:gridCol w:w="5102"/>
        <w:gridCol w:w="3402"/>
      </w:tblGrid>
      <w:tr w:rsidR="00FD0E5D" w:rsidRPr="00AD1E5F" w:rsidTr="00EB635A">
        <w:trPr>
          <w:tblHeader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D0E5D" w:rsidRPr="00AD1E5F" w:rsidRDefault="00FD0E5D" w:rsidP="00811681">
            <w:pPr>
              <w:tabs>
                <w:tab w:val="left" w:pos="447"/>
              </w:tabs>
              <w:rPr>
                <w:b/>
                <w:sz w:val="16"/>
                <w:szCs w:val="16"/>
              </w:rPr>
            </w:pPr>
            <w:r w:rsidRPr="00AD1E5F">
              <w:rPr>
                <w:b/>
                <w:sz w:val="16"/>
                <w:szCs w:val="16"/>
              </w:rPr>
              <w:t>Parametre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D0E5D" w:rsidRPr="00AD1E5F" w:rsidRDefault="00FD0E5D" w:rsidP="008116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K.KRAV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D0E5D" w:rsidRPr="00AD1E5F" w:rsidRDefault="00FD0E5D" w:rsidP="008116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Undersøgt i ledningsnet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D0E5D" w:rsidRPr="00AD1E5F" w:rsidRDefault="00FD0E5D" w:rsidP="008116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Gennemsnit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FD0E5D" w:rsidRPr="00AD1E5F" w:rsidRDefault="00FD0E5D" w:rsidP="008116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D0E5D" w:rsidRPr="00AD1E5F" w:rsidRDefault="00FD0E5D" w:rsidP="008116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Indstilling</w:t>
            </w:r>
          </w:p>
        </w:tc>
      </w:tr>
      <w:tr w:rsidR="005210B5" w:rsidRPr="00AB311A" w:rsidTr="002A5476">
        <w:tc>
          <w:tcPr>
            <w:tcW w:w="2835" w:type="dxa"/>
            <w:vAlign w:val="center"/>
          </w:tcPr>
          <w:p w:rsidR="005210B5" w:rsidRPr="00571AD0" w:rsidRDefault="005210B5" w:rsidP="002A5476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Farve</w:t>
            </w:r>
          </w:p>
        </w:tc>
        <w:tc>
          <w:tcPr>
            <w:tcW w:w="1134" w:type="dxa"/>
            <w:vAlign w:val="center"/>
          </w:tcPr>
          <w:p w:rsidR="005210B5" w:rsidRPr="00571AD0" w:rsidRDefault="005210B5" w:rsidP="002A5476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-</w:t>
            </w:r>
          </w:p>
        </w:tc>
        <w:tc>
          <w:tcPr>
            <w:tcW w:w="1417" w:type="dxa"/>
            <w:vAlign w:val="center"/>
          </w:tcPr>
          <w:p w:rsidR="005210B5" w:rsidRPr="00571AD0" w:rsidRDefault="005210B5" w:rsidP="002A5476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5210B5" w:rsidRPr="00571AD0" w:rsidRDefault="005210B5" w:rsidP="002A5476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5210B5" w:rsidRPr="00571AD0" w:rsidRDefault="005210B5" w:rsidP="002A5476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Indgår ikke i minimumskravene.</w:t>
            </w:r>
          </w:p>
        </w:tc>
        <w:tc>
          <w:tcPr>
            <w:tcW w:w="3402" w:type="dxa"/>
            <w:vAlign w:val="center"/>
          </w:tcPr>
          <w:p w:rsidR="005210B5" w:rsidRPr="00571AD0" w:rsidRDefault="005210B5" w:rsidP="002A5476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 xml:space="preserve">Medtages i </w:t>
            </w:r>
            <w:r>
              <w:rPr>
                <w:sz w:val="16"/>
                <w:szCs w:val="16"/>
                <w:highlight w:val="green"/>
              </w:rPr>
              <w:t>Afgang Værk</w:t>
            </w:r>
          </w:p>
        </w:tc>
      </w:tr>
      <w:tr w:rsidR="005210B5" w:rsidRPr="00AB311A" w:rsidTr="002A5476">
        <w:tc>
          <w:tcPr>
            <w:tcW w:w="2835" w:type="dxa"/>
            <w:vAlign w:val="center"/>
          </w:tcPr>
          <w:p w:rsidR="005210B5" w:rsidRPr="00571AD0" w:rsidRDefault="005210B5" w:rsidP="002A5476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Turbiditet</w:t>
            </w:r>
          </w:p>
        </w:tc>
        <w:tc>
          <w:tcPr>
            <w:tcW w:w="1134" w:type="dxa"/>
            <w:vAlign w:val="center"/>
          </w:tcPr>
          <w:p w:rsidR="005210B5" w:rsidRPr="00571AD0" w:rsidRDefault="005210B5" w:rsidP="002A5476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-</w:t>
            </w:r>
          </w:p>
        </w:tc>
        <w:tc>
          <w:tcPr>
            <w:tcW w:w="1417" w:type="dxa"/>
            <w:vAlign w:val="center"/>
          </w:tcPr>
          <w:p w:rsidR="005210B5" w:rsidRPr="00571AD0" w:rsidRDefault="005210B5" w:rsidP="002A5476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5210B5" w:rsidRPr="00571AD0" w:rsidRDefault="005210B5" w:rsidP="002A5476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5210B5" w:rsidRPr="00571AD0" w:rsidRDefault="005210B5" w:rsidP="002A5476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Indgår ikke i minimumskravene.</w:t>
            </w:r>
          </w:p>
        </w:tc>
        <w:tc>
          <w:tcPr>
            <w:tcW w:w="3402" w:type="dxa"/>
            <w:vAlign w:val="center"/>
          </w:tcPr>
          <w:p w:rsidR="005210B5" w:rsidRPr="00571AD0" w:rsidRDefault="005210B5" w:rsidP="002A5476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 xml:space="preserve">Medtages i </w:t>
            </w:r>
            <w:r>
              <w:rPr>
                <w:sz w:val="16"/>
                <w:szCs w:val="16"/>
                <w:highlight w:val="green"/>
              </w:rPr>
              <w:t>Afgang Værk</w:t>
            </w:r>
          </w:p>
        </w:tc>
      </w:tr>
      <w:tr w:rsidR="00FD0E5D" w:rsidRPr="00AB311A" w:rsidTr="00EB635A">
        <w:tc>
          <w:tcPr>
            <w:tcW w:w="2835" w:type="dxa"/>
            <w:vAlign w:val="center"/>
          </w:tcPr>
          <w:p w:rsidR="00FD0E5D" w:rsidRPr="00571AD0" w:rsidRDefault="00FD0E5D" w:rsidP="00811681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Kimtal ved 37° C</w:t>
            </w:r>
          </w:p>
        </w:tc>
        <w:tc>
          <w:tcPr>
            <w:tcW w:w="1134" w:type="dxa"/>
            <w:vAlign w:val="center"/>
          </w:tcPr>
          <w:p w:rsidR="00FD0E5D" w:rsidRPr="00571AD0" w:rsidRDefault="00FD0E5D" w:rsidP="00811681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-</w:t>
            </w:r>
          </w:p>
        </w:tc>
        <w:tc>
          <w:tcPr>
            <w:tcW w:w="1417" w:type="dxa"/>
            <w:vAlign w:val="center"/>
          </w:tcPr>
          <w:p w:rsidR="00FD0E5D" w:rsidRPr="00571AD0" w:rsidRDefault="00FD0E5D" w:rsidP="0081168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FD0E5D" w:rsidRPr="00571AD0" w:rsidRDefault="00FD0E5D" w:rsidP="0081168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FD0E5D" w:rsidRPr="00571AD0" w:rsidRDefault="00FD0E5D" w:rsidP="00811681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Indgår ikke i</w:t>
            </w:r>
            <w:r w:rsidR="007235E2" w:rsidRPr="00571AD0">
              <w:rPr>
                <w:sz w:val="16"/>
                <w:szCs w:val="16"/>
                <w:highlight w:val="green"/>
              </w:rPr>
              <w:t xml:space="preserve"> minimumskravene.</w:t>
            </w:r>
          </w:p>
        </w:tc>
        <w:tc>
          <w:tcPr>
            <w:tcW w:w="3402" w:type="dxa"/>
            <w:vAlign w:val="center"/>
          </w:tcPr>
          <w:p w:rsidR="00FD0E5D" w:rsidRPr="00571AD0" w:rsidRDefault="00FD0E5D" w:rsidP="00811681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 xml:space="preserve">Medtages i </w:t>
            </w:r>
            <w:r w:rsidR="00634F8F">
              <w:rPr>
                <w:sz w:val="16"/>
                <w:szCs w:val="16"/>
                <w:highlight w:val="green"/>
              </w:rPr>
              <w:t>Afgang Værk</w:t>
            </w:r>
          </w:p>
        </w:tc>
      </w:tr>
      <w:tr w:rsidR="00EB635A" w:rsidRPr="00AB311A" w:rsidTr="00EB635A">
        <w:tc>
          <w:tcPr>
            <w:tcW w:w="2835" w:type="dxa"/>
            <w:vAlign w:val="center"/>
          </w:tcPr>
          <w:p w:rsidR="00EB635A" w:rsidRPr="00571AD0" w:rsidRDefault="00EB635A" w:rsidP="00EB635A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Enterokokker</w:t>
            </w:r>
          </w:p>
        </w:tc>
        <w:tc>
          <w:tcPr>
            <w:tcW w:w="1134" w:type="dxa"/>
            <w:vAlign w:val="center"/>
          </w:tcPr>
          <w:p w:rsidR="00EB635A" w:rsidRPr="00571AD0" w:rsidRDefault="00EB635A" w:rsidP="00EB635A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i.m.</w:t>
            </w:r>
          </w:p>
        </w:tc>
        <w:tc>
          <w:tcPr>
            <w:tcW w:w="1417" w:type="dxa"/>
            <w:vAlign w:val="center"/>
          </w:tcPr>
          <w:p w:rsidR="00EB635A" w:rsidRPr="00571AD0" w:rsidRDefault="00EB635A" w:rsidP="00EB635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EB635A" w:rsidRPr="00571AD0" w:rsidRDefault="00EB635A" w:rsidP="00EB635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EB635A" w:rsidRPr="00571AD0" w:rsidRDefault="00EB635A" w:rsidP="00EB635A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Vandet hidrører ikke fra overfladevand.</w:t>
            </w:r>
          </w:p>
          <w:p w:rsidR="00EB635A" w:rsidRPr="00571AD0" w:rsidRDefault="00EB635A" w:rsidP="00EB635A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 xml:space="preserve">Der er ikke fundet </w:t>
            </w:r>
            <w:r w:rsidRPr="00571AD0">
              <w:rPr>
                <w:i/>
                <w:sz w:val="16"/>
                <w:szCs w:val="16"/>
                <w:highlight w:val="green"/>
              </w:rPr>
              <w:t>E.coli.</w:t>
            </w:r>
          </w:p>
        </w:tc>
        <w:tc>
          <w:tcPr>
            <w:tcW w:w="3402" w:type="dxa"/>
            <w:vAlign w:val="center"/>
          </w:tcPr>
          <w:p w:rsidR="00EB635A" w:rsidRPr="00571AD0" w:rsidRDefault="00EB635A" w:rsidP="00EB635A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 xml:space="preserve">Fjernes fra </w:t>
            </w:r>
            <w:r w:rsidR="00634F8F">
              <w:rPr>
                <w:sz w:val="16"/>
                <w:szCs w:val="16"/>
                <w:highlight w:val="green"/>
              </w:rPr>
              <w:t>Afgang Værk</w:t>
            </w: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Clostridium perfringins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i.m.</w:t>
            </w: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Vandet hidrører ikke fra overfladevand.</w:t>
            </w:r>
          </w:p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Der er ikke fundet coliforme bakterier.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B028E3">
              <w:rPr>
                <w:sz w:val="16"/>
                <w:szCs w:val="16"/>
                <w:highlight w:val="green"/>
              </w:rPr>
              <w:t>Fjernes fra Afgang Værk</w:t>
            </w: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Aggressiv kuldioxid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634F8F" w:rsidRPr="00571AD0" w:rsidRDefault="005210B5" w:rsidP="00634F8F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Kontrolleres ved fund i indvindingsboring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Svovlbrinte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634F8F" w:rsidRPr="002E557F" w:rsidRDefault="005210B5" w:rsidP="00634F8F">
            <w:pPr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green"/>
              </w:rPr>
              <w:t>Kontrolleres ved fund i indvindingsboring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Methan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634F8F" w:rsidRPr="002E557F" w:rsidRDefault="005210B5" w:rsidP="00634F8F">
            <w:pPr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green"/>
              </w:rPr>
              <w:t>Kontrolleres ved fund i indvindingsboring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Chlor, frit og total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Vandet desinficeres ikke.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B028E3">
              <w:rPr>
                <w:sz w:val="16"/>
                <w:szCs w:val="16"/>
                <w:highlight w:val="green"/>
              </w:rPr>
              <w:t>Fjernes fra Afgang Værk</w:t>
            </w: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Aluminum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 xml:space="preserve">Indgår i </w:t>
            </w:r>
            <w:r>
              <w:rPr>
                <w:sz w:val="16"/>
                <w:szCs w:val="16"/>
                <w:highlight w:val="green"/>
              </w:rPr>
              <w:t>Taphane, Gruppe B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B028E3">
              <w:rPr>
                <w:sz w:val="16"/>
                <w:szCs w:val="16"/>
                <w:highlight w:val="green"/>
              </w:rPr>
              <w:t>Fjernes fra Afgang Værk</w:t>
            </w: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Arsen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 xml:space="preserve">Indgår i </w:t>
            </w:r>
            <w:r>
              <w:rPr>
                <w:sz w:val="16"/>
                <w:szCs w:val="16"/>
                <w:highlight w:val="green"/>
              </w:rPr>
              <w:t>Taphane, Gruppe B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B028E3">
              <w:rPr>
                <w:sz w:val="16"/>
                <w:szCs w:val="16"/>
                <w:highlight w:val="green"/>
              </w:rPr>
              <w:t>Fjernes fra Afgang Værk</w:t>
            </w: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Bromat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Der desinficeres ikke med chlor, ozon e.lign.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B028E3">
              <w:rPr>
                <w:sz w:val="16"/>
                <w:szCs w:val="16"/>
                <w:highlight w:val="green"/>
              </w:rPr>
              <w:t>Fjernes fra Afgang Værk</w:t>
            </w: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Nikkel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 xml:space="preserve">Indgår i </w:t>
            </w:r>
            <w:r>
              <w:rPr>
                <w:sz w:val="16"/>
                <w:szCs w:val="16"/>
                <w:highlight w:val="green"/>
              </w:rPr>
              <w:t>Taphane, Gruppe B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B028E3">
              <w:rPr>
                <w:sz w:val="16"/>
                <w:szCs w:val="16"/>
                <w:highlight w:val="green"/>
              </w:rPr>
              <w:t>Fjernes fra Afgang Værk</w:t>
            </w: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166"/>
              </w:tabs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Strontium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Der indvindes ikke fra skrivekridt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B028E3">
              <w:rPr>
                <w:sz w:val="16"/>
                <w:szCs w:val="16"/>
                <w:highlight w:val="green"/>
              </w:rPr>
              <w:t>Fjernes fra Afgang Værk</w:t>
            </w: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Sølv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Der anvendes ikke sølv til desinfektion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B028E3">
              <w:rPr>
                <w:sz w:val="16"/>
                <w:szCs w:val="16"/>
                <w:highlight w:val="green"/>
              </w:rPr>
              <w:t>Fjernes fra Afgang Værk</w:t>
            </w: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Pesticider og nedbrydningsprod.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806F10">
              <w:rPr>
                <w:sz w:val="16"/>
                <w:szCs w:val="16"/>
                <w:highlight w:val="green"/>
              </w:rPr>
              <w:t>Indgår i Taphane, Gruppe B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B028E3">
              <w:rPr>
                <w:sz w:val="16"/>
                <w:szCs w:val="16"/>
                <w:highlight w:val="green"/>
              </w:rPr>
              <w:t>Fjernes fra Afgang Værk</w:t>
            </w: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Andre uorganiske sporstoffer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806F10">
              <w:rPr>
                <w:sz w:val="16"/>
                <w:szCs w:val="16"/>
                <w:highlight w:val="green"/>
              </w:rPr>
              <w:t>Indgår i Taphane, Gruppe B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B028E3">
              <w:rPr>
                <w:sz w:val="16"/>
                <w:szCs w:val="16"/>
                <w:highlight w:val="green"/>
              </w:rPr>
              <w:t>Fjernes fra Afgang Værk</w:t>
            </w:r>
          </w:p>
        </w:tc>
      </w:tr>
      <w:tr w:rsidR="00634F8F" w:rsidRPr="00AB311A" w:rsidTr="000400B6">
        <w:tc>
          <w:tcPr>
            <w:tcW w:w="2835" w:type="dxa"/>
            <w:vAlign w:val="center"/>
          </w:tcPr>
          <w:p w:rsidR="00634F8F" w:rsidRPr="00571AD0" w:rsidRDefault="00634F8F" w:rsidP="00634F8F">
            <w:pPr>
              <w:tabs>
                <w:tab w:val="left" w:pos="447"/>
              </w:tabs>
              <w:ind w:left="456" w:hanging="456"/>
              <w:rPr>
                <w:sz w:val="16"/>
                <w:szCs w:val="16"/>
                <w:highlight w:val="green"/>
              </w:rPr>
            </w:pPr>
            <w:r w:rsidRPr="00571AD0">
              <w:rPr>
                <w:sz w:val="16"/>
                <w:szCs w:val="16"/>
                <w:highlight w:val="green"/>
              </w:rPr>
              <w:t>Organiske mikroforurening</w:t>
            </w:r>
          </w:p>
        </w:tc>
        <w:tc>
          <w:tcPr>
            <w:tcW w:w="1134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34F8F" w:rsidRPr="00571AD0" w:rsidRDefault="00634F8F" w:rsidP="00634F8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806F10">
              <w:rPr>
                <w:sz w:val="16"/>
                <w:szCs w:val="16"/>
                <w:highlight w:val="green"/>
              </w:rPr>
              <w:t>Indgår i Taphane, Gruppe B</w:t>
            </w:r>
          </w:p>
        </w:tc>
        <w:tc>
          <w:tcPr>
            <w:tcW w:w="3402" w:type="dxa"/>
          </w:tcPr>
          <w:p w:rsidR="00634F8F" w:rsidRPr="00571AD0" w:rsidRDefault="00634F8F" w:rsidP="00634F8F">
            <w:pPr>
              <w:rPr>
                <w:sz w:val="16"/>
                <w:szCs w:val="16"/>
                <w:highlight w:val="green"/>
              </w:rPr>
            </w:pPr>
            <w:r w:rsidRPr="00B028E3">
              <w:rPr>
                <w:sz w:val="16"/>
                <w:szCs w:val="16"/>
                <w:highlight w:val="green"/>
              </w:rPr>
              <w:t>Fjernes fra Afgang Værk</w:t>
            </w:r>
          </w:p>
        </w:tc>
      </w:tr>
    </w:tbl>
    <w:p w:rsidR="007235E2" w:rsidRDefault="007235E2">
      <w:pPr>
        <w:spacing w:before="0" w:after="0"/>
      </w:pPr>
    </w:p>
    <w:p w:rsidR="007235E2" w:rsidRPr="007235E2" w:rsidRDefault="007235E2" w:rsidP="00587159">
      <w:pPr>
        <w:pStyle w:val="Overskrift3"/>
        <w:keepLines/>
      </w:pPr>
      <w:r>
        <w:t>Forsyningsanlægges ledningsnet jf. vejledningens bilag F</w:t>
      </w:r>
    </w:p>
    <w:tbl>
      <w:tblPr>
        <w:tblStyle w:val="Tabel-Gitter"/>
        <w:tblW w:w="15307" w:type="dxa"/>
        <w:tblLook w:val="04A0" w:firstRow="1" w:lastRow="0" w:firstColumn="1" w:lastColumn="0" w:noHBand="0" w:noVBand="1"/>
      </w:tblPr>
      <w:tblGrid>
        <w:gridCol w:w="2835"/>
        <w:gridCol w:w="1134"/>
        <w:gridCol w:w="1417"/>
        <w:gridCol w:w="1417"/>
        <w:gridCol w:w="5102"/>
        <w:gridCol w:w="3402"/>
      </w:tblGrid>
      <w:tr w:rsidR="007235E2" w:rsidRPr="00AD1E5F" w:rsidTr="00E767BD">
        <w:trPr>
          <w:tblHeader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235E2" w:rsidRPr="00AD1E5F" w:rsidRDefault="007235E2" w:rsidP="00A1374D">
            <w:pPr>
              <w:keepNext/>
              <w:keepLines/>
              <w:tabs>
                <w:tab w:val="left" w:pos="447"/>
              </w:tabs>
              <w:rPr>
                <w:b/>
                <w:sz w:val="16"/>
                <w:szCs w:val="16"/>
              </w:rPr>
            </w:pPr>
            <w:r w:rsidRPr="00AD1E5F">
              <w:rPr>
                <w:b/>
                <w:sz w:val="16"/>
                <w:szCs w:val="16"/>
              </w:rPr>
              <w:t>Parametre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235E2" w:rsidRPr="00AD1E5F" w:rsidRDefault="007235E2" w:rsidP="00A1374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K.KRAV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235E2" w:rsidRPr="00AD1E5F" w:rsidRDefault="007235E2" w:rsidP="00A1374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Undersøgt i ledningsnet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235E2" w:rsidRPr="00AD1E5F" w:rsidRDefault="007235E2" w:rsidP="00A1374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Gennemsnit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7235E2" w:rsidRPr="00AD1E5F" w:rsidRDefault="007235E2" w:rsidP="00A1374D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235E2" w:rsidRPr="00AD1E5F" w:rsidRDefault="007235E2" w:rsidP="00A1374D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Indstilling</w:t>
            </w:r>
          </w:p>
        </w:tc>
      </w:tr>
      <w:tr w:rsidR="00661B27" w:rsidRPr="00AB311A" w:rsidTr="00E767BD">
        <w:tc>
          <w:tcPr>
            <w:tcW w:w="2835" w:type="dxa"/>
            <w:vAlign w:val="center"/>
          </w:tcPr>
          <w:p w:rsidR="00661B27" w:rsidRPr="00A63362" w:rsidRDefault="00661B27" w:rsidP="00A63362">
            <w:pPr>
              <w:tabs>
                <w:tab w:val="left" w:pos="166"/>
              </w:tabs>
              <w:rPr>
                <w:sz w:val="16"/>
                <w:szCs w:val="16"/>
                <w:highlight w:val="green"/>
              </w:rPr>
            </w:pPr>
            <w:r w:rsidRPr="00A63362">
              <w:rPr>
                <w:sz w:val="16"/>
                <w:szCs w:val="16"/>
                <w:highlight w:val="green"/>
              </w:rPr>
              <w:t>Benzen</w:t>
            </w:r>
          </w:p>
        </w:tc>
        <w:tc>
          <w:tcPr>
            <w:tcW w:w="1134" w:type="dxa"/>
            <w:vAlign w:val="center"/>
          </w:tcPr>
          <w:p w:rsidR="00661B27" w:rsidRPr="003702D4" w:rsidRDefault="00661B27" w:rsidP="00661B2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61B27" w:rsidRPr="003702D4" w:rsidRDefault="00661B27" w:rsidP="00661B2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661B27" w:rsidRPr="003702D4" w:rsidRDefault="00661B27" w:rsidP="00661B2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661B27" w:rsidRPr="003702D4" w:rsidRDefault="00661B27" w:rsidP="00661B27">
            <w:pPr>
              <w:rPr>
                <w:sz w:val="16"/>
                <w:szCs w:val="16"/>
                <w:highlight w:val="green"/>
              </w:rPr>
            </w:pPr>
            <w:r w:rsidRPr="003702D4">
              <w:rPr>
                <w:sz w:val="16"/>
                <w:szCs w:val="16"/>
                <w:highlight w:val="green"/>
              </w:rPr>
              <w:t>I indvindingsoplandet, er der jf. regionens kortlægning konstateret forurening fra tankstationer og oliedepoter.</w:t>
            </w:r>
          </w:p>
        </w:tc>
        <w:tc>
          <w:tcPr>
            <w:tcW w:w="3402" w:type="dxa"/>
            <w:vAlign w:val="center"/>
          </w:tcPr>
          <w:p w:rsidR="00661B27" w:rsidRPr="003702D4" w:rsidRDefault="00661B27" w:rsidP="00661B27">
            <w:pPr>
              <w:rPr>
                <w:sz w:val="16"/>
                <w:szCs w:val="16"/>
                <w:highlight w:val="green"/>
              </w:rPr>
            </w:pPr>
            <w:r w:rsidRPr="003702D4">
              <w:rPr>
                <w:sz w:val="16"/>
                <w:szCs w:val="16"/>
                <w:highlight w:val="green"/>
              </w:rPr>
              <w:t xml:space="preserve">Medtages i </w:t>
            </w:r>
            <w:r w:rsidR="00634F8F">
              <w:rPr>
                <w:sz w:val="16"/>
                <w:szCs w:val="16"/>
                <w:highlight w:val="green"/>
              </w:rPr>
              <w:t>Afgang Værk, Ledningsnet og boringskontrollen</w:t>
            </w:r>
          </w:p>
        </w:tc>
      </w:tr>
      <w:tr w:rsidR="002E557F" w:rsidRPr="00AB311A" w:rsidTr="008C2570">
        <w:tc>
          <w:tcPr>
            <w:tcW w:w="2835" w:type="dxa"/>
            <w:vAlign w:val="center"/>
          </w:tcPr>
          <w:p w:rsidR="002E557F" w:rsidRPr="002E557F" w:rsidRDefault="002E557F" w:rsidP="008C2570">
            <w:pPr>
              <w:tabs>
                <w:tab w:val="left" w:pos="166"/>
              </w:tabs>
              <w:rPr>
                <w:sz w:val="16"/>
                <w:szCs w:val="16"/>
                <w:highlight w:val="green"/>
              </w:rPr>
            </w:pPr>
            <w:r w:rsidRPr="002E557F">
              <w:rPr>
                <w:sz w:val="16"/>
                <w:szCs w:val="16"/>
                <w:highlight w:val="green"/>
              </w:rPr>
              <w:t>PAH-forbindelser</w:t>
            </w:r>
          </w:p>
        </w:tc>
        <w:tc>
          <w:tcPr>
            <w:tcW w:w="1134" w:type="dxa"/>
            <w:vAlign w:val="center"/>
          </w:tcPr>
          <w:p w:rsidR="002E557F" w:rsidRPr="002E557F" w:rsidRDefault="002E557F" w:rsidP="008C257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2E557F" w:rsidRPr="002E557F" w:rsidRDefault="002E557F" w:rsidP="008C257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2E557F" w:rsidRPr="002E557F" w:rsidRDefault="002E557F" w:rsidP="008C257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2E557F" w:rsidRPr="002E557F" w:rsidRDefault="002E557F" w:rsidP="008C2570">
            <w:pPr>
              <w:spacing w:before="0" w:after="0"/>
              <w:rPr>
                <w:sz w:val="16"/>
                <w:szCs w:val="16"/>
                <w:highlight w:val="green"/>
              </w:rPr>
            </w:pPr>
            <w:r w:rsidRPr="002E557F">
              <w:rPr>
                <w:sz w:val="16"/>
                <w:szCs w:val="16"/>
                <w:highlight w:val="green"/>
              </w:rPr>
              <w:t>Der er i ledningsnettet ikke er rør med tjærestoffer.</w:t>
            </w:r>
          </w:p>
        </w:tc>
        <w:tc>
          <w:tcPr>
            <w:tcW w:w="3402" w:type="dxa"/>
            <w:vAlign w:val="center"/>
          </w:tcPr>
          <w:p w:rsidR="002E557F" w:rsidRPr="002E557F" w:rsidRDefault="002E557F" w:rsidP="008C2570">
            <w:pPr>
              <w:rPr>
                <w:sz w:val="16"/>
                <w:szCs w:val="16"/>
                <w:highlight w:val="green"/>
              </w:rPr>
            </w:pPr>
            <w:r w:rsidRPr="002E557F">
              <w:rPr>
                <w:sz w:val="16"/>
                <w:szCs w:val="16"/>
                <w:highlight w:val="green"/>
              </w:rPr>
              <w:t>Fjernes</w:t>
            </w:r>
          </w:p>
        </w:tc>
      </w:tr>
      <w:tr w:rsidR="002E557F" w:rsidRPr="00AB311A" w:rsidTr="008C2570">
        <w:tc>
          <w:tcPr>
            <w:tcW w:w="2835" w:type="dxa"/>
            <w:vAlign w:val="center"/>
          </w:tcPr>
          <w:p w:rsidR="002E557F" w:rsidRPr="002E557F" w:rsidRDefault="002E557F" w:rsidP="008C2570">
            <w:pPr>
              <w:tabs>
                <w:tab w:val="left" w:pos="166"/>
              </w:tabs>
              <w:rPr>
                <w:sz w:val="16"/>
                <w:szCs w:val="16"/>
                <w:highlight w:val="green"/>
              </w:rPr>
            </w:pPr>
            <w:r w:rsidRPr="002E557F">
              <w:rPr>
                <w:sz w:val="16"/>
                <w:szCs w:val="16"/>
                <w:highlight w:val="green"/>
              </w:rPr>
              <w:t>Nitrit</w:t>
            </w:r>
          </w:p>
        </w:tc>
        <w:tc>
          <w:tcPr>
            <w:tcW w:w="1134" w:type="dxa"/>
            <w:vAlign w:val="center"/>
          </w:tcPr>
          <w:p w:rsidR="002E557F" w:rsidRPr="002E557F" w:rsidRDefault="002E557F" w:rsidP="008C257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2E557F" w:rsidRPr="002E557F" w:rsidRDefault="002E557F" w:rsidP="008C257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2E557F" w:rsidRPr="002E557F" w:rsidRDefault="002E557F" w:rsidP="008C257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2E557F" w:rsidRPr="002E557F" w:rsidRDefault="002E557F" w:rsidP="008C2570">
            <w:pPr>
              <w:spacing w:before="0" w:after="0"/>
              <w:rPr>
                <w:sz w:val="16"/>
                <w:szCs w:val="16"/>
                <w:highlight w:val="green"/>
              </w:rPr>
            </w:pPr>
            <w:r w:rsidRPr="002E557F">
              <w:rPr>
                <w:sz w:val="16"/>
                <w:szCs w:val="16"/>
                <w:highlight w:val="green"/>
              </w:rPr>
              <w:t>Vandet desinficeres ikke med chloramin, og ammonium</w:t>
            </w:r>
            <w:r>
              <w:rPr>
                <w:sz w:val="16"/>
                <w:szCs w:val="16"/>
                <w:highlight w:val="green"/>
              </w:rPr>
              <w:softHyphen/>
            </w:r>
            <w:r w:rsidRPr="002E557F">
              <w:rPr>
                <w:sz w:val="16"/>
                <w:szCs w:val="16"/>
                <w:highlight w:val="green"/>
              </w:rPr>
              <w:t>indholdet i sidste prøve af vandværksvandet er under 0,05 mg/L.</w:t>
            </w:r>
          </w:p>
        </w:tc>
        <w:tc>
          <w:tcPr>
            <w:tcW w:w="3402" w:type="dxa"/>
            <w:vAlign w:val="center"/>
          </w:tcPr>
          <w:p w:rsidR="002E557F" w:rsidRPr="002E557F" w:rsidRDefault="002E557F" w:rsidP="008C2570">
            <w:pPr>
              <w:rPr>
                <w:sz w:val="16"/>
                <w:szCs w:val="16"/>
                <w:highlight w:val="green"/>
              </w:rPr>
            </w:pPr>
            <w:r w:rsidRPr="002E557F">
              <w:rPr>
                <w:sz w:val="16"/>
                <w:szCs w:val="16"/>
                <w:highlight w:val="green"/>
              </w:rPr>
              <w:t>Fjernes</w:t>
            </w:r>
          </w:p>
        </w:tc>
      </w:tr>
      <w:tr w:rsidR="00B764F0" w:rsidRPr="00AB311A" w:rsidTr="00E767BD">
        <w:tc>
          <w:tcPr>
            <w:tcW w:w="2835" w:type="dxa"/>
            <w:vAlign w:val="center"/>
          </w:tcPr>
          <w:p w:rsidR="00B764F0" w:rsidRPr="00A63362" w:rsidRDefault="00B764F0" w:rsidP="00A63362">
            <w:pPr>
              <w:tabs>
                <w:tab w:val="left" w:pos="166"/>
              </w:tabs>
              <w:rPr>
                <w:sz w:val="16"/>
                <w:szCs w:val="16"/>
                <w:highlight w:val="green"/>
              </w:rPr>
            </w:pPr>
            <w:r w:rsidRPr="00B764F0">
              <w:rPr>
                <w:sz w:val="16"/>
                <w:szCs w:val="16"/>
              </w:rPr>
              <w:t xml:space="preserve">Coliforme, </w:t>
            </w:r>
            <w:r w:rsidRPr="00B764F0">
              <w:rPr>
                <w:i/>
                <w:sz w:val="16"/>
                <w:szCs w:val="16"/>
              </w:rPr>
              <w:t>E.coli,</w:t>
            </w:r>
            <w:r w:rsidRPr="00B764F0">
              <w:rPr>
                <w:sz w:val="16"/>
                <w:szCs w:val="16"/>
              </w:rPr>
              <w:t xml:space="preserve"> Enterokker, Clostridium</w:t>
            </w:r>
          </w:p>
        </w:tc>
        <w:tc>
          <w:tcPr>
            <w:tcW w:w="1134" w:type="dxa"/>
            <w:vAlign w:val="center"/>
          </w:tcPr>
          <w:p w:rsidR="00B764F0" w:rsidRPr="003702D4" w:rsidRDefault="00B764F0" w:rsidP="00661B2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B764F0" w:rsidRPr="003702D4" w:rsidRDefault="00B764F0" w:rsidP="00661B2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B764F0" w:rsidRPr="003702D4" w:rsidRDefault="00B764F0" w:rsidP="00661B2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02" w:type="dxa"/>
            <w:vAlign w:val="center"/>
          </w:tcPr>
          <w:p w:rsidR="00B764F0" w:rsidRPr="002E557F" w:rsidRDefault="002E557F" w:rsidP="002E557F">
            <w:pPr>
              <w:spacing w:before="0" w:after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Æ</w:t>
            </w:r>
            <w:r w:rsidRPr="00B764F0">
              <w:rPr>
                <w:sz w:val="16"/>
                <w:szCs w:val="16"/>
              </w:rPr>
              <w:t xml:space="preserve">ndre sig </w:t>
            </w:r>
            <w:r>
              <w:rPr>
                <w:sz w:val="16"/>
                <w:szCs w:val="16"/>
              </w:rPr>
              <w:t xml:space="preserve">som hovedregel ikke </w:t>
            </w:r>
            <w:r w:rsidRPr="00B764F0">
              <w:rPr>
                <w:sz w:val="16"/>
                <w:szCs w:val="16"/>
              </w:rPr>
              <w:t>i forhold til Taphane, Gruppe A (Straks)</w:t>
            </w:r>
          </w:p>
        </w:tc>
        <w:tc>
          <w:tcPr>
            <w:tcW w:w="3402" w:type="dxa"/>
            <w:vAlign w:val="center"/>
          </w:tcPr>
          <w:p w:rsidR="00B764F0" w:rsidRPr="003702D4" w:rsidRDefault="002E557F" w:rsidP="00661B27">
            <w:pPr>
              <w:rPr>
                <w:sz w:val="16"/>
                <w:szCs w:val="16"/>
                <w:highlight w:val="green"/>
              </w:rPr>
            </w:pPr>
            <w:r w:rsidRPr="002E557F">
              <w:rPr>
                <w:sz w:val="16"/>
                <w:szCs w:val="16"/>
              </w:rPr>
              <w:t>Fjernes</w:t>
            </w:r>
          </w:p>
        </w:tc>
      </w:tr>
    </w:tbl>
    <w:p w:rsidR="005D70C4" w:rsidRDefault="005D70C4">
      <w:pPr>
        <w:spacing w:before="0" w:after="0"/>
        <w:sectPr w:rsidR="005D70C4" w:rsidSect="006F5006">
          <w:pgSz w:w="16838" w:h="11906" w:orient="landscape" w:code="9"/>
          <w:pgMar w:top="1134" w:right="1134" w:bottom="851" w:left="851" w:header="284" w:footer="284" w:gutter="0"/>
          <w:cols w:space="708"/>
          <w:docGrid w:linePitch="360"/>
        </w:sectPr>
      </w:pPr>
      <w:r>
        <w:br w:type="page"/>
      </w:r>
    </w:p>
    <w:p w:rsidR="005E4137" w:rsidRDefault="005E4137" w:rsidP="005E4137">
      <w:pPr>
        <w:pStyle w:val="Overskrift1"/>
      </w:pPr>
      <w:bookmarkStart w:id="11" w:name="_Toc502931089"/>
      <w:r>
        <w:t>Risikovurdering</w:t>
      </w:r>
      <w:r w:rsidR="00324713">
        <w:t xml:space="preserve"> af </w:t>
      </w:r>
      <w:r w:rsidR="007235E2">
        <w:t xml:space="preserve">kildeplads og </w:t>
      </w:r>
      <w:r w:rsidR="00324713">
        <w:t>anlæg</w:t>
      </w:r>
      <w:bookmarkEnd w:id="11"/>
    </w:p>
    <w:p w:rsidR="005E4137" w:rsidRDefault="005E4137" w:rsidP="005E4137">
      <w:pPr>
        <w:pStyle w:val="Overskrift2"/>
      </w:pPr>
      <w:bookmarkStart w:id="12" w:name="_Toc502931090"/>
      <w:r>
        <w:t>Baggrundsmateriale</w:t>
      </w:r>
      <w:bookmarkEnd w:id="12"/>
    </w:p>
    <w:p w:rsidR="005E4137" w:rsidRDefault="005E4137" w:rsidP="005E4137">
      <w:r>
        <w:t>Som grundlag for at udarbejde et kontrolprogram, er en række rapporter/doku</w:t>
      </w:r>
      <w:r>
        <w:softHyphen/>
        <w:t>menter indgået i den risikovurdering</w:t>
      </w:r>
      <w:r w:rsidR="007235E2">
        <w:t xml:space="preserve"> der bidrager til at fastlægge </w:t>
      </w:r>
      <w:r>
        <w:t>antallet af parametre</w:t>
      </w:r>
      <w:r w:rsidR="007235E2">
        <w:t xml:space="preserve"> og prøvetagningssteder</w:t>
      </w:r>
      <w:r>
        <w:t>.</w:t>
      </w:r>
    </w:p>
    <w:p w:rsidR="009D6556" w:rsidRDefault="009D6556" w:rsidP="009D6556">
      <w:r w:rsidRPr="0064019B">
        <w:rPr>
          <w:highlight w:val="green"/>
        </w:rPr>
        <w:t>Nedenfor er givet mulig</w:t>
      </w:r>
      <w:r>
        <w:rPr>
          <w:highlight w:val="green"/>
        </w:rPr>
        <w:t>e</w:t>
      </w:r>
      <w:r w:rsidRPr="0064019B">
        <w:rPr>
          <w:highlight w:val="green"/>
        </w:rPr>
        <w:t xml:space="preserve"> eksempler</w:t>
      </w:r>
      <w:r>
        <w:rPr>
          <w:highlight w:val="green"/>
        </w:rPr>
        <w:t>, som vandforsyningen skal tilpasse til egen forsyning.</w:t>
      </w:r>
      <w:r>
        <w:t xml:space="preserve"> </w:t>
      </w:r>
    </w:p>
    <w:p w:rsidR="005E4137" w:rsidRPr="00E4447C" w:rsidRDefault="005E4137" w:rsidP="005E4137">
      <w:r>
        <w:t>Følgende rapporter/dokumenter indgå</w:t>
      </w:r>
      <w:r w:rsidR="007235E2">
        <w:t>r</w:t>
      </w:r>
      <w:r>
        <w:t>:</w:t>
      </w:r>
    </w:p>
    <w:p w:rsidR="005E4137" w:rsidRPr="00BB7D30" w:rsidRDefault="005E4137" w:rsidP="00A8012D">
      <w:pPr>
        <w:pStyle w:val="Listeafsnit"/>
        <w:numPr>
          <w:ilvl w:val="0"/>
          <w:numId w:val="40"/>
        </w:numPr>
        <w:tabs>
          <w:tab w:val="left" w:pos="5103"/>
          <w:tab w:val="left" w:pos="6804"/>
        </w:tabs>
        <w:ind w:left="284" w:hanging="284"/>
        <w:rPr>
          <w:rFonts w:cs="Arial"/>
          <w:color w:val="000000"/>
          <w:szCs w:val="23"/>
          <w:highlight w:val="yellow"/>
        </w:rPr>
      </w:pPr>
      <w:r w:rsidRPr="00BB7D30">
        <w:rPr>
          <w:rFonts w:cs="Arial"/>
          <w:color w:val="000000"/>
          <w:szCs w:val="23"/>
          <w:highlight w:val="yellow"/>
        </w:rPr>
        <w:t xml:space="preserve">Tilsynsrapport udarbejdet den </w:t>
      </w:r>
      <w:r>
        <w:rPr>
          <w:rFonts w:cs="Arial"/>
          <w:color w:val="000000"/>
          <w:szCs w:val="23"/>
          <w:highlight w:val="yellow"/>
        </w:rPr>
        <w:t>##</w:t>
      </w:r>
      <w:r w:rsidRPr="00BB7D30">
        <w:rPr>
          <w:rFonts w:cs="Arial"/>
          <w:color w:val="000000"/>
          <w:szCs w:val="23"/>
          <w:highlight w:val="yellow"/>
        </w:rPr>
        <w:t xml:space="preserve">. </w:t>
      </w:r>
      <w:r w:rsidR="007235E2">
        <w:rPr>
          <w:rFonts w:cs="Arial"/>
          <w:color w:val="000000"/>
          <w:szCs w:val="23"/>
          <w:highlight w:val="yellow"/>
        </w:rPr>
        <w:t>måned</w:t>
      </w:r>
      <w:r w:rsidRPr="00BB7D30">
        <w:rPr>
          <w:rFonts w:cs="Arial"/>
          <w:color w:val="000000"/>
          <w:szCs w:val="23"/>
          <w:highlight w:val="yellow"/>
        </w:rPr>
        <w:t xml:space="preserve"> </w:t>
      </w:r>
      <w:r>
        <w:rPr>
          <w:rFonts w:cs="Arial"/>
          <w:color w:val="000000"/>
          <w:szCs w:val="23"/>
          <w:highlight w:val="yellow"/>
        </w:rPr>
        <w:t>###</w:t>
      </w:r>
      <w:r w:rsidRPr="00BB7D30">
        <w:rPr>
          <w:rFonts w:cs="Arial"/>
          <w:color w:val="000000"/>
          <w:szCs w:val="23"/>
          <w:highlight w:val="yellow"/>
        </w:rPr>
        <w:t xml:space="preserve"> af </w:t>
      </w:r>
      <w:r>
        <w:rPr>
          <w:rFonts w:cs="Arial"/>
          <w:color w:val="000000"/>
          <w:szCs w:val="23"/>
          <w:highlight w:val="yellow"/>
        </w:rPr>
        <w:t>Xxx</w:t>
      </w:r>
      <w:r w:rsidRPr="00BB7D30">
        <w:rPr>
          <w:rFonts w:cs="Arial"/>
          <w:color w:val="000000"/>
          <w:szCs w:val="23"/>
          <w:highlight w:val="yellow"/>
        </w:rPr>
        <w:t xml:space="preserve"> Kommune</w:t>
      </w:r>
    </w:p>
    <w:p w:rsidR="005E4137" w:rsidRPr="00BB7D30" w:rsidRDefault="005E4137" w:rsidP="00A8012D">
      <w:pPr>
        <w:pStyle w:val="Listeafsnit"/>
        <w:numPr>
          <w:ilvl w:val="0"/>
          <w:numId w:val="40"/>
        </w:numPr>
        <w:tabs>
          <w:tab w:val="left" w:pos="5103"/>
          <w:tab w:val="left" w:pos="6804"/>
        </w:tabs>
        <w:ind w:left="284" w:hanging="284"/>
        <w:rPr>
          <w:rFonts w:cs="Arial"/>
          <w:color w:val="000000"/>
          <w:szCs w:val="23"/>
          <w:highlight w:val="yellow"/>
        </w:rPr>
      </w:pPr>
      <w:r w:rsidRPr="00BB7D30">
        <w:rPr>
          <w:rFonts w:cs="Arial"/>
          <w:color w:val="000000"/>
          <w:szCs w:val="23"/>
          <w:highlight w:val="yellow"/>
        </w:rPr>
        <w:t xml:space="preserve">Datablad fra vandforsyningsplan udarbejdet den xx. </w:t>
      </w:r>
      <w:r w:rsidR="007235E2">
        <w:rPr>
          <w:rFonts w:cs="Arial"/>
          <w:color w:val="000000"/>
          <w:szCs w:val="23"/>
          <w:highlight w:val="yellow"/>
        </w:rPr>
        <w:t>måned</w:t>
      </w:r>
      <w:r w:rsidRPr="00BB7D30">
        <w:rPr>
          <w:rFonts w:cs="Arial"/>
          <w:color w:val="000000"/>
          <w:szCs w:val="23"/>
          <w:highlight w:val="yellow"/>
        </w:rPr>
        <w:t xml:space="preserve"> </w:t>
      </w:r>
      <w:r w:rsidR="007235E2">
        <w:rPr>
          <w:rFonts w:cs="Arial"/>
          <w:color w:val="000000"/>
          <w:szCs w:val="23"/>
          <w:highlight w:val="yellow"/>
        </w:rPr>
        <w:t>####</w:t>
      </w:r>
      <w:r w:rsidRPr="00BB7D30">
        <w:rPr>
          <w:rFonts w:cs="Arial"/>
          <w:color w:val="000000"/>
          <w:szCs w:val="23"/>
          <w:highlight w:val="yellow"/>
        </w:rPr>
        <w:t xml:space="preserve"> af </w:t>
      </w:r>
      <w:r>
        <w:rPr>
          <w:rFonts w:cs="Arial"/>
          <w:color w:val="000000"/>
          <w:szCs w:val="23"/>
          <w:highlight w:val="yellow"/>
        </w:rPr>
        <w:t>Xxx</w:t>
      </w:r>
      <w:r w:rsidRPr="00BB7D30">
        <w:rPr>
          <w:rFonts w:cs="Arial"/>
          <w:color w:val="000000"/>
          <w:szCs w:val="23"/>
          <w:highlight w:val="yellow"/>
        </w:rPr>
        <w:t xml:space="preserve"> Kommune</w:t>
      </w:r>
    </w:p>
    <w:p w:rsidR="005E4137" w:rsidRPr="00BB7D30" w:rsidRDefault="005E4137" w:rsidP="00A8012D">
      <w:pPr>
        <w:pStyle w:val="Listeafsnit"/>
        <w:numPr>
          <w:ilvl w:val="0"/>
          <w:numId w:val="40"/>
        </w:numPr>
        <w:tabs>
          <w:tab w:val="left" w:pos="5103"/>
          <w:tab w:val="left" w:pos="6804"/>
        </w:tabs>
        <w:ind w:left="284" w:hanging="284"/>
        <w:rPr>
          <w:rFonts w:cs="Arial"/>
          <w:color w:val="000000"/>
          <w:szCs w:val="23"/>
          <w:highlight w:val="yellow"/>
        </w:rPr>
      </w:pPr>
      <w:r w:rsidRPr="00BB7D30">
        <w:rPr>
          <w:rFonts w:cs="Arial"/>
          <w:color w:val="000000"/>
          <w:szCs w:val="23"/>
          <w:highlight w:val="yellow"/>
        </w:rPr>
        <w:t xml:space="preserve">Tilstandsrapport udarbejdet i </w:t>
      </w:r>
      <w:r w:rsidR="007235E2">
        <w:rPr>
          <w:rFonts w:cs="Arial"/>
          <w:color w:val="000000"/>
          <w:szCs w:val="23"/>
          <w:highlight w:val="yellow"/>
        </w:rPr>
        <w:t xml:space="preserve">år </w:t>
      </w:r>
      <w:r>
        <w:rPr>
          <w:rFonts w:cs="Arial"/>
          <w:color w:val="000000"/>
          <w:szCs w:val="23"/>
          <w:highlight w:val="yellow"/>
        </w:rPr>
        <w:t>####</w:t>
      </w:r>
      <w:r w:rsidRPr="00BB7D30">
        <w:rPr>
          <w:rFonts w:cs="Arial"/>
          <w:color w:val="000000"/>
          <w:szCs w:val="23"/>
          <w:highlight w:val="yellow"/>
        </w:rPr>
        <w:t xml:space="preserve"> af </w:t>
      </w:r>
      <w:r>
        <w:rPr>
          <w:rFonts w:cs="Arial"/>
          <w:color w:val="000000"/>
          <w:szCs w:val="23"/>
          <w:highlight w:val="yellow"/>
        </w:rPr>
        <w:t>Xxxx leverandør</w:t>
      </w:r>
    </w:p>
    <w:p w:rsidR="005E4137" w:rsidRPr="00BB7D30" w:rsidRDefault="005E4137" w:rsidP="00A8012D">
      <w:pPr>
        <w:pStyle w:val="Listeafsnit"/>
        <w:numPr>
          <w:ilvl w:val="0"/>
          <w:numId w:val="40"/>
        </w:numPr>
        <w:tabs>
          <w:tab w:val="left" w:pos="5103"/>
          <w:tab w:val="left" w:pos="6804"/>
        </w:tabs>
        <w:ind w:left="284" w:hanging="284"/>
        <w:rPr>
          <w:rFonts w:cs="Arial"/>
          <w:color w:val="000000"/>
          <w:szCs w:val="23"/>
          <w:highlight w:val="yellow"/>
        </w:rPr>
      </w:pPr>
      <w:r w:rsidRPr="00BB7D30">
        <w:rPr>
          <w:rFonts w:cs="Arial"/>
          <w:color w:val="000000"/>
          <w:szCs w:val="23"/>
          <w:highlight w:val="yellow"/>
        </w:rPr>
        <w:t xml:space="preserve">Videoinspicering af boringer udarbejdet i </w:t>
      </w:r>
      <w:r w:rsidR="007235E2">
        <w:rPr>
          <w:rFonts w:cs="Arial"/>
          <w:color w:val="000000"/>
          <w:szCs w:val="23"/>
          <w:highlight w:val="yellow"/>
        </w:rPr>
        <w:t xml:space="preserve">år </w:t>
      </w:r>
      <w:r>
        <w:rPr>
          <w:rFonts w:cs="Arial"/>
          <w:color w:val="000000"/>
          <w:szCs w:val="23"/>
          <w:highlight w:val="yellow"/>
        </w:rPr>
        <w:t>#</w:t>
      </w:r>
      <w:r w:rsidR="007235E2">
        <w:rPr>
          <w:rFonts w:cs="Arial"/>
          <w:color w:val="000000"/>
          <w:szCs w:val="23"/>
          <w:highlight w:val="yellow"/>
        </w:rPr>
        <w:t>#</w:t>
      </w:r>
      <w:r>
        <w:rPr>
          <w:rFonts w:cs="Arial"/>
          <w:color w:val="000000"/>
          <w:szCs w:val="23"/>
          <w:highlight w:val="yellow"/>
        </w:rPr>
        <w:t>##</w:t>
      </w:r>
      <w:r w:rsidRPr="00BB7D30">
        <w:rPr>
          <w:rFonts w:cs="Arial"/>
          <w:color w:val="000000"/>
          <w:szCs w:val="23"/>
          <w:highlight w:val="yellow"/>
        </w:rPr>
        <w:t xml:space="preserve"> af </w:t>
      </w:r>
      <w:r>
        <w:rPr>
          <w:rFonts w:cs="Arial"/>
          <w:color w:val="000000"/>
          <w:szCs w:val="23"/>
          <w:highlight w:val="yellow"/>
        </w:rPr>
        <w:t>Xxx</w:t>
      </w:r>
    </w:p>
    <w:p w:rsidR="005E4137" w:rsidRPr="00BB7D30" w:rsidRDefault="005E4137" w:rsidP="00A8012D">
      <w:pPr>
        <w:pStyle w:val="Listeafsnit"/>
        <w:numPr>
          <w:ilvl w:val="0"/>
          <w:numId w:val="40"/>
        </w:numPr>
        <w:tabs>
          <w:tab w:val="left" w:pos="5103"/>
          <w:tab w:val="left" w:pos="6804"/>
        </w:tabs>
        <w:ind w:left="284" w:hanging="284"/>
        <w:rPr>
          <w:rFonts w:cs="Arial"/>
          <w:color w:val="000000"/>
          <w:szCs w:val="23"/>
          <w:highlight w:val="yellow"/>
        </w:rPr>
      </w:pPr>
      <w:r w:rsidRPr="00BB7D30">
        <w:rPr>
          <w:rFonts w:cs="Arial"/>
          <w:color w:val="000000"/>
          <w:szCs w:val="23"/>
          <w:highlight w:val="yellow"/>
        </w:rPr>
        <w:t>Kvalitetssikring jf. kvalitetssikringsbekendtgørelsen 132 (08/02-2013)</w:t>
      </w:r>
    </w:p>
    <w:p w:rsidR="005E4137" w:rsidRPr="00BB7D30" w:rsidRDefault="005E4137" w:rsidP="00A8012D">
      <w:pPr>
        <w:pStyle w:val="Listeafsnit"/>
        <w:numPr>
          <w:ilvl w:val="0"/>
          <w:numId w:val="40"/>
        </w:numPr>
        <w:tabs>
          <w:tab w:val="left" w:pos="5103"/>
          <w:tab w:val="left" w:pos="6804"/>
        </w:tabs>
        <w:ind w:left="284" w:hanging="284"/>
        <w:rPr>
          <w:rFonts w:cs="Arial"/>
          <w:color w:val="000000"/>
          <w:szCs w:val="23"/>
          <w:highlight w:val="yellow"/>
        </w:rPr>
      </w:pPr>
      <w:r w:rsidRPr="00BB7D30">
        <w:rPr>
          <w:rFonts w:cs="Arial"/>
          <w:color w:val="000000"/>
          <w:szCs w:val="23"/>
          <w:highlight w:val="yellow"/>
        </w:rPr>
        <w:t>Vurdering af risikobetonede virksomheder</w:t>
      </w:r>
    </w:p>
    <w:p w:rsidR="005E4137" w:rsidRPr="00BB7D30" w:rsidRDefault="005E4137" w:rsidP="00A8012D">
      <w:pPr>
        <w:pStyle w:val="Listeafsnit"/>
        <w:numPr>
          <w:ilvl w:val="1"/>
          <w:numId w:val="16"/>
        </w:numPr>
        <w:tabs>
          <w:tab w:val="left" w:pos="5103"/>
          <w:tab w:val="left" w:pos="6804"/>
        </w:tabs>
        <w:ind w:left="567" w:hanging="283"/>
        <w:rPr>
          <w:rFonts w:cs="Arial"/>
          <w:color w:val="000000"/>
          <w:szCs w:val="23"/>
          <w:highlight w:val="yellow"/>
        </w:rPr>
      </w:pPr>
      <w:r w:rsidRPr="00BB7D30">
        <w:rPr>
          <w:rFonts w:cs="Arial"/>
          <w:color w:val="000000"/>
          <w:szCs w:val="23"/>
          <w:highlight w:val="yellow"/>
        </w:rPr>
        <w:t xml:space="preserve">Jord-/grundvandsforurening (Bl.a. jf. </w:t>
      </w:r>
      <w:hyperlink r:id="rId15" w:history="1">
        <w:r w:rsidRPr="00BB7D30">
          <w:rPr>
            <w:rStyle w:val="Hyperlink"/>
            <w:rFonts w:cs="Arial"/>
            <w:szCs w:val="23"/>
            <w:highlight w:val="yellow"/>
          </w:rPr>
          <w:t>www.arealinfo.dk</w:t>
        </w:r>
      </w:hyperlink>
      <w:r w:rsidRPr="00BB7D30">
        <w:rPr>
          <w:rFonts w:cs="Arial"/>
          <w:color w:val="000000"/>
          <w:szCs w:val="23"/>
          <w:highlight w:val="yellow"/>
        </w:rPr>
        <w:t>)</w:t>
      </w:r>
    </w:p>
    <w:p w:rsidR="005E4137" w:rsidRPr="00BB7D30" w:rsidRDefault="005E4137" w:rsidP="00A8012D">
      <w:pPr>
        <w:pStyle w:val="Listeafsnit"/>
        <w:numPr>
          <w:ilvl w:val="1"/>
          <w:numId w:val="16"/>
        </w:numPr>
        <w:tabs>
          <w:tab w:val="left" w:pos="5103"/>
          <w:tab w:val="left" w:pos="6804"/>
        </w:tabs>
        <w:ind w:left="567" w:hanging="283"/>
        <w:rPr>
          <w:rFonts w:cs="Arial"/>
          <w:color w:val="000000"/>
          <w:szCs w:val="23"/>
          <w:highlight w:val="yellow"/>
        </w:rPr>
      </w:pPr>
      <w:r w:rsidRPr="00BB7D30">
        <w:rPr>
          <w:rFonts w:cs="Arial"/>
          <w:color w:val="000000"/>
          <w:szCs w:val="23"/>
          <w:highlight w:val="yellow"/>
        </w:rPr>
        <w:t>Tilbagestrømning (Jf. DS/EN 1717)</w:t>
      </w:r>
    </w:p>
    <w:p w:rsidR="005E4137" w:rsidRDefault="005E4137" w:rsidP="005E4137">
      <w:pPr>
        <w:pStyle w:val="Overskrift2"/>
      </w:pPr>
      <w:bookmarkStart w:id="13" w:name="_Toc502931091"/>
      <w:r>
        <w:t>Sammenfatning af risikovurdering jf. ovenstående</w:t>
      </w:r>
      <w:bookmarkEnd w:id="13"/>
    </w:p>
    <w:p w:rsidR="005E4137" w:rsidRDefault="005E4137" w:rsidP="005E4137">
      <w:pPr>
        <w:pStyle w:val="Overskrift3"/>
      </w:pPr>
      <w:r w:rsidRPr="00C16817">
        <w:t>A. Kildeplads</w:t>
      </w:r>
      <w:r>
        <w:t>/indvindingsopland</w:t>
      </w:r>
    </w:p>
    <w:p w:rsidR="005E4137" w:rsidRDefault="005E4137" w:rsidP="005E4137">
      <w:pPr>
        <w:rPr>
          <w:highlight w:val="green"/>
        </w:rPr>
      </w:pPr>
      <w:r w:rsidRPr="0004377D">
        <w:rPr>
          <w:highlight w:val="green"/>
        </w:rPr>
        <w:t>Her summeres, hvilke trusler der er på kildeplads</w:t>
      </w:r>
      <w:r>
        <w:rPr>
          <w:highlight w:val="green"/>
        </w:rPr>
        <w:t>en</w:t>
      </w:r>
      <w:r w:rsidRPr="0004377D">
        <w:rPr>
          <w:highlight w:val="green"/>
        </w:rPr>
        <w:t>/i indvindingsoplandet mod grundvandet.</w:t>
      </w:r>
    </w:p>
    <w:p w:rsidR="005E4137" w:rsidRDefault="005E4137" w:rsidP="005E4137">
      <w:pPr>
        <w:rPr>
          <w:highlight w:val="green"/>
        </w:rPr>
      </w:pPr>
      <w:r>
        <w:rPr>
          <w:highlight w:val="green"/>
        </w:rPr>
        <w:t>Har der været brugt pesticider.</w:t>
      </w:r>
    </w:p>
    <w:p w:rsidR="007235E2" w:rsidRDefault="007235E2" w:rsidP="005E4137">
      <w:pPr>
        <w:rPr>
          <w:highlight w:val="green"/>
        </w:rPr>
      </w:pPr>
      <w:r>
        <w:rPr>
          <w:highlight w:val="green"/>
        </w:rPr>
        <w:t>Er der forurenede virksomheder.</w:t>
      </w:r>
    </w:p>
    <w:p w:rsidR="005E4137" w:rsidRDefault="005E4137" w:rsidP="005E4137">
      <w:pPr>
        <w:rPr>
          <w:highlight w:val="green"/>
        </w:rPr>
      </w:pPr>
      <w:r w:rsidRPr="00177DA0">
        <w:rPr>
          <w:highlight w:val="green"/>
        </w:rPr>
        <w:t>Er der forurenede grunde i indvindingsoplandet.</w:t>
      </w:r>
    </w:p>
    <w:p w:rsidR="005E4137" w:rsidRPr="00177DA0" w:rsidRDefault="005E4137" w:rsidP="005E4137">
      <w:pPr>
        <w:rPr>
          <w:highlight w:val="green"/>
        </w:rPr>
      </w:pPr>
      <w:r w:rsidRPr="0004377D">
        <w:rPr>
          <w:highlight w:val="green"/>
        </w:rPr>
        <w:t>Er der ingen anføres dette.</w:t>
      </w:r>
    </w:p>
    <w:p w:rsidR="005E4137" w:rsidRDefault="005E4137" w:rsidP="005E4137"/>
    <w:p w:rsidR="005E4137" w:rsidRDefault="005E4137" w:rsidP="005E4137">
      <w:pPr>
        <w:pStyle w:val="Overskrift3"/>
      </w:pPr>
      <w:r>
        <w:t>B. Boringer</w:t>
      </w:r>
    </w:p>
    <w:p w:rsidR="005E4137" w:rsidRDefault="005E4137" w:rsidP="005E4137">
      <w:pPr>
        <w:rPr>
          <w:highlight w:val="green"/>
        </w:rPr>
      </w:pPr>
      <w:r>
        <w:rPr>
          <w:highlight w:val="green"/>
        </w:rPr>
        <w:t xml:space="preserve">Udfra borerapport, alder, visuel inspektion og eventuelle </w:t>
      </w:r>
      <w:r w:rsidRPr="0004377D">
        <w:rPr>
          <w:highlight w:val="green"/>
        </w:rPr>
        <w:t>videoinspice</w:t>
      </w:r>
      <w:r>
        <w:rPr>
          <w:highlight w:val="green"/>
        </w:rPr>
        <w:t>ringer</w:t>
      </w:r>
      <w:r w:rsidR="003A64B6">
        <w:rPr>
          <w:highlight w:val="green"/>
        </w:rPr>
        <w:t xml:space="preserve"> og trykprøvniner</w:t>
      </w:r>
      <w:r w:rsidRPr="0004377D">
        <w:rPr>
          <w:highlight w:val="green"/>
        </w:rPr>
        <w:t xml:space="preserve"> </w:t>
      </w:r>
      <w:r>
        <w:rPr>
          <w:highlight w:val="green"/>
        </w:rPr>
        <w:t>summeres risikovurderingen pr. boring</w:t>
      </w:r>
      <w:r w:rsidRPr="0004377D">
        <w:rPr>
          <w:highlight w:val="green"/>
        </w:rPr>
        <w:t>.</w:t>
      </w:r>
      <w:r>
        <w:rPr>
          <w:highlight w:val="green"/>
        </w:rPr>
        <w:t xml:space="preserve"> Er der f.eks. risiko for skorstenseffekt.</w:t>
      </w:r>
    </w:p>
    <w:p w:rsidR="005E4137" w:rsidRDefault="005E4137" w:rsidP="005E4137">
      <w:r w:rsidRPr="00177DA0">
        <w:rPr>
          <w:highlight w:val="green"/>
        </w:rPr>
        <w:t>Er råvandsledningen samlet med skydemuffer, og der er risiko for vakuum i råvandsledningen, anføres denne risiko.</w:t>
      </w:r>
    </w:p>
    <w:p w:rsidR="005E4137" w:rsidRDefault="005E4137" w:rsidP="005E4137">
      <w:pPr>
        <w:rPr>
          <w:u w:val="single"/>
        </w:rPr>
      </w:pPr>
    </w:p>
    <w:p w:rsidR="005E4137" w:rsidRPr="00E4447C" w:rsidRDefault="005E4137" w:rsidP="005E4137">
      <w:pPr>
        <w:keepNext/>
        <w:keepLines/>
        <w:rPr>
          <w:u w:val="single"/>
        </w:rPr>
      </w:pPr>
      <w:r>
        <w:rPr>
          <w:u w:val="single"/>
        </w:rPr>
        <w:t xml:space="preserve">Boring </w:t>
      </w:r>
      <w:r w:rsidRPr="0004377D">
        <w:rPr>
          <w:highlight w:val="yellow"/>
          <w:u w:val="single"/>
        </w:rPr>
        <w:t>1</w:t>
      </w:r>
      <w:r>
        <w:rPr>
          <w:u w:val="single"/>
        </w:rPr>
        <w:t xml:space="preserve"> - </w:t>
      </w:r>
      <w:r w:rsidRPr="00E4447C">
        <w:rPr>
          <w:u w:val="single"/>
        </w:rPr>
        <w:t xml:space="preserve">DGU-nr. </w:t>
      </w:r>
      <w:r w:rsidRPr="0004377D">
        <w:rPr>
          <w:highlight w:val="yellow"/>
          <w:u w:val="single"/>
        </w:rPr>
        <w:t>###.####</w:t>
      </w:r>
      <w:r>
        <w:rPr>
          <w:u w:val="single"/>
        </w:rPr>
        <w:t xml:space="preserve"> (Etableret i år </w:t>
      </w:r>
      <w:r w:rsidRPr="0004377D">
        <w:rPr>
          <w:highlight w:val="yellow"/>
          <w:u w:val="single"/>
        </w:rPr>
        <w:t>####)</w:t>
      </w:r>
      <w:r>
        <w:rPr>
          <w:u w:val="single"/>
        </w:rPr>
        <w:t xml:space="preserve"> </w:t>
      </w:r>
    </w:p>
    <w:p w:rsidR="005E4137" w:rsidRDefault="005E4137" w:rsidP="005E4137">
      <w:pPr>
        <w:rPr>
          <w:highlight w:val="yellow"/>
        </w:rPr>
      </w:pPr>
      <w:r>
        <w:rPr>
          <w:highlight w:val="yellow"/>
        </w:rPr>
        <w:t>Boringen er videoinspiceret i år ####.</w:t>
      </w:r>
    </w:p>
    <w:p w:rsidR="005E4137" w:rsidRDefault="005E4137" w:rsidP="005E4137">
      <w:r w:rsidRPr="0004377D">
        <w:rPr>
          <w:highlight w:val="yellow"/>
        </w:rPr>
        <w:t>Brøndboren anbefaler xxxx. Forventet levetid er # – # år.</w:t>
      </w:r>
    </w:p>
    <w:p w:rsidR="005E4137" w:rsidRDefault="005E4137" w:rsidP="005E4137"/>
    <w:p w:rsidR="005E4137" w:rsidRPr="00E4447C" w:rsidRDefault="005E4137" w:rsidP="005E4137">
      <w:pPr>
        <w:keepNext/>
        <w:keepLines/>
        <w:rPr>
          <w:u w:val="single"/>
        </w:rPr>
      </w:pPr>
      <w:r>
        <w:rPr>
          <w:u w:val="single"/>
        </w:rPr>
        <w:t xml:space="preserve">Boring 2 - </w:t>
      </w:r>
      <w:r w:rsidRPr="00E4447C">
        <w:rPr>
          <w:u w:val="single"/>
        </w:rPr>
        <w:t xml:space="preserve">DGU-nr. </w:t>
      </w:r>
      <w:r>
        <w:rPr>
          <w:u w:val="single"/>
        </w:rPr>
        <w:t>###</w:t>
      </w:r>
      <w:r w:rsidRPr="00E4447C">
        <w:rPr>
          <w:u w:val="single"/>
        </w:rPr>
        <w:t>.</w:t>
      </w:r>
      <w:r>
        <w:rPr>
          <w:u w:val="single"/>
        </w:rPr>
        <w:t xml:space="preserve">#### (Etableret i år ####) </w:t>
      </w:r>
    </w:p>
    <w:p w:rsidR="005E4137" w:rsidRDefault="005E4137" w:rsidP="005E4137">
      <w:pPr>
        <w:rPr>
          <w:highlight w:val="yellow"/>
        </w:rPr>
      </w:pPr>
      <w:r>
        <w:rPr>
          <w:highlight w:val="yellow"/>
        </w:rPr>
        <w:t>Boringen er videoinspiceret i år ####.</w:t>
      </w:r>
    </w:p>
    <w:p w:rsidR="005E4137" w:rsidRDefault="005E4137" w:rsidP="005E4137">
      <w:r w:rsidRPr="0004377D">
        <w:rPr>
          <w:highlight w:val="yellow"/>
        </w:rPr>
        <w:t>Brøndboren anbefaler xxxx. Forventet levetid er # – # år.</w:t>
      </w:r>
    </w:p>
    <w:p w:rsidR="005E4137" w:rsidRDefault="005E4137" w:rsidP="005E4137"/>
    <w:p w:rsidR="005E4137" w:rsidRDefault="005E4137" w:rsidP="005E4137">
      <w:pPr>
        <w:pStyle w:val="Overskrift3"/>
      </w:pPr>
      <w:r>
        <w:t>C. Bygning</w:t>
      </w:r>
    </w:p>
    <w:p w:rsidR="005E4137" w:rsidRDefault="005E4137" w:rsidP="005E4137">
      <w:r w:rsidRPr="00177DA0">
        <w:rPr>
          <w:highlight w:val="green"/>
        </w:rPr>
        <w:t>Her summeres bygningens stand. Det anføres, om der tilføres filteret luft til beluftningsprocessen.</w:t>
      </w:r>
      <w:r>
        <w:t xml:space="preserve"> </w:t>
      </w:r>
    </w:p>
    <w:p w:rsidR="005E4137" w:rsidRDefault="005E4137" w:rsidP="005E4137"/>
    <w:p w:rsidR="005E4137" w:rsidRDefault="005E4137" w:rsidP="005E4137">
      <w:pPr>
        <w:pStyle w:val="Overskrift3"/>
      </w:pPr>
      <w:r>
        <w:t>D. Behandlingssystem</w:t>
      </w:r>
    </w:p>
    <w:p w:rsidR="005E4137" w:rsidRDefault="005E4137" w:rsidP="005E4137">
      <w:r w:rsidRPr="00177DA0">
        <w:rPr>
          <w:highlight w:val="green"/>
        </w:rPr>
        <w:t>Her summeres b</w:t>
      </w:r>
      <w:r>
        <w:rPr>
          <w:highlight w:val="green"/>
        </w:rPr>
        <w:t>ehandlingssystemet</w:t>
      </w:r>
      <w:r w:rsidRPr="00177DA0">
        <w:rPr>
          <w:highlight w:val="green"/>
        </w:rPr>
        <w:t xml:space="preserve"> stand</w:t>
      </w:r>
      <w:r>
        <w:rPr>
          <w:highlight w:val="green"/>
        </w:rPr>
        <w:t>, herunder alderen på filtermaterialet</w:t>
      </w:r>
      <w:r w:rsidRPr="00177DA0">
        <w:rPr>
          <w:highlight w:val="green"/>
        </w:rPr>
        <w:t>.</w:t>
      </w:r>
      <w:r>
        <w:t xml:space="preserve"> </w:t>
      </w:r>
    </w:p>
    <w:p w:rsidR="005E4137" w:rsidRDefault="005E4137" w:rsidP="005E4137"/>
    <w:p w:rsidR="005E4137" w:rsidRDefault="005E4137" w:rsidP="005E4137">
      <w:pPr>
        <w:pStyle w:val="Overskrift3"/>
      </w:pPr>
      <w:r>
        <w:t>E. Beholderanlæg</w:t>
      </w:r>
    </w:p>
    <w:p w:rsidR="005E4137" w:rsidRDefault="005E4137" w:rsidP="005E4137">
      <w:r w:rsidRPr="00177DA0">
        <w:rPr>
          <w:highlight w:val="green"/>
        </w:rPr>
        <w:t xml:space="preserve">Her summeres </w:t>
      </w:r>
      <w:r>
        <w:rPr>
          <w:highlight w:val="green"/>
        </w:rPr>
        <w:t>rentvandsbeholderen</w:t>
      </w:r>
      <w:r w:rsidR="00FD0E5D">
        <w:rPr>
          <w:highlight w:val="green"/>
        </w:rPr>
        <w:t>s</w:t>
      </w:r>
      <w:r>
        <w:rPr>
          <w:highlight w:val="green"/>
        </w:rPr>
        <w:t xml:space="preserve"> stand, samt hvornår de</w:t>
      </w:r>
      <w:r w:rsidR="00FD0E5D">
        <w:rPr>
          <w:highlight w:val="green"/>
        </w:rPr>
        <w:t>n</w:t>
      </w:r>
      <w:r>
        <w:rPr>
          <w:highlight w:val="green"/>
        </w:rPr>
        <w:t xml:space="preserve"> senest er inspiceret, og måden det er sket på.</w:t>
      </w:r>
    </w:p>
    <w:p w:rsidR="005E4137" w:rsidRDefault="005E4137" w:rsidP="005E4137"/>
    <w:p w:rsidR="005E4137" w:rsidRDefault="005E4137" w:rsidP="005E4137">
      <w:pPr>
        <w:pStyle w:val="Overskrift3"/>
      </w:pPr>
      <w:r>
        <w:t>F. Udpumpningsanlæg</w:t>
      </w:r>
    </w:p>
    <w:p w:rsidR="005E4137" w:rsidRDefault="005E4137" w:rsidP="005E4137">
      <w:r w:rsidRPr="00177DA0">
        <w:rPr>
          <w:highlight w:val="green"/>
        </w:rPr>
        <w:t xml:space="preserve">Her summeres </w:t>
      </w:r>
      <w:r>
        <w:rPr>
          <w:highlight w:val="green"/>
        </w:rPr>
        <w:t>udpumpningsanlægges s</w:t>
      </w:r>
      <w:r w:rsidRPr="00177DA0">
        <w:rPr>
          <w:highlight w:val="green"/>
        </w:rPr>
        <w:t>tand</w:t>
      </w:r>
      <w:r>
        <w:rPr>
          <w:highlight w:val="green"/>
        </w:rPr>
        <w:t>.</w:t>
      </w:r>
      <w:r>
        <w:t xml:space="preserve"> </w:t>
      </w:r>
    </w:p>
    <w:p w:rsidR="005E4137" w:rsidRDefault="005E4137" w:rsidP="005E4137"/>
    <w:p w:rsidR="005E4137" w:rsidRDefault="005E4137" w:rsidP="005E4137">
      <w:pPr>
        <w:pStyle w:val="Overskrift3"/>
      </w:pPr>
      <w:r>
        <w:t>G. Ledningsanlæg</w:t>
      </w:r>
    </w:p>
    <w:p w:rsidR="005E4137" w:rsidRDefault="005E4137" w:rsidP="005E4137">
      <w:pPr>
        <w:rPr>
          <w:highlight w:val="green"/>
        </w:rPr>
      </w:pPr>
      <w:r w:rsidRPr="00177DA0">
        <w:rPr>
          <w:highlight w:val="green"/>
        </w:rPr>
        <w:t xml:space="preserve">Her summeres </w:t>
      </w:r>
      <w:r>
        <w:rPr>
          <w:highlight w:val="green"/>
        </w:rPr>
        <w:t>ledningsnettet stand, herunder om der er vandledning i forurenet jord, og om disse er dif</w:t>
      </w:r>
      <w:r w:rsidR="007235E2">
        <w:rPr>
          <w:highlight w:val="green"/>
        </w:rPr>
        <w:t>f</w:t>
      </w:r>
      <w:r>
        <w:rPr>
          <w:highlight w:val="green"/>
        </w:rPr>
        <w:t>usionstætte.</w:t>
      </w:r>
    </w:p>
    <w:p w:rsidR="005E4137" w:rsidRDefault="005E4137" w:rsidP="005E4137">
      <w:pPr>
        <w:rPr>
          <w:highlight w:val="green"/>
        </w:rPr>
      </w:pPr>
      <w:r>
        <w:rPr>
          <w:highlight w:val="green"/>
        </w:rPr>
        <w:t xml:space="preserve">Her summeres også, risikoen for tilbagestrømning fra forbrugere der jf. </w:t>
      </w:r>
      <w:r w:rsidR="00503E87">
        <w:rPr>
          <w:highlight w:val="green"/>
        </w:rPr>
        <w:t>D</w:t>
      </w:r>
      <w:r>
        <w:rPr>
          <w:highlight w:val="green"/>
        </w:rPr>
        <w:t>S/EN1717 er i kategori 3 – 5.</w:t>
      </w:r>
    </w:p>
    <w:p w:rsidR="005E4137" w:rsidRDefault="005E4137" w:rsidP="005E4137">
      <w:r>
        <w:t xml:space="preserve"> </w:t>
      </w:r>
    </w:p>
    <w:p w:rsidR="005E4137" w:rsidRPr="00C16817" w:rsidRDefault="005E4137" w:rsidP="005E4137">
      <w:pPr>
        <w:pStyle w:val="Overskrift3"/>
      </w:pPr>
      <w:r>
        <w:t>H. Andet</w:t>
      </w:r>
    </w:p>
    <w:p w:rsidR="005E4137" w:rsidRDefault="005E4137" w:rsidP="005E4137">
      <w:pPr>
        <w:rPr>
          <w:highlight w:val="green"/>
        </w:rPr>
      </w:pPr>
      <w:r w:rsidRPr="00177DA0">
        <w:rPr>
          <w:highlight w:val="green"/>
        </w:rPr>
        <w:t xml:space="preserve">Her summeres </w:t>
      </w:r>
      <w:r>
        <w:rPr>
          <w:highlight w:val="green"/>
        </w:rPr>
        <w:t>eventuelle øvrige risici.</w:t>
      </w:r>
    </w:p>
    <w:p w:rsidR="00F41A9D" w:rsidRDefault="00F41A9D" w:rsidP="005E4137">
      <w:r w:rsidRPr="00503E87">
        <w:rPr>
          <w:highlight w:val="green"/>
        </w:rPr>
        <w:t>Her kan også anføres</w:t>
      </w:r>
      <w:r w:rsidR="00503E87" w:rsidRPr="00503E87">
        <w:rPr>
          <w:highlight w:val="green"/>
        </w:rPr>
        <w:t>, at man eventuelt har On-Line</w:t>
      </w:r>
      <w:r w:rsidR="00FD0E5D">
        <w:rPr>
          <w:highlight w:val="green"/>
        </w:rPr>
        <w:t xml:space="preserve"> måling afgang vandværk</w:t>
      </w:r>
      <w:r w:rsidR="00503E87" w:rsidRPr="00503E87">
        <w:rPr>
          <w:highlight w:val="green"/>
        </w:rPr>
        <w:t>, som bidrager til at reducere risiciene.</w:t>
      </w:r>
    </w:p>
    <w:p w:rsidR="00A75AAE" w:rsidRPr="00284D88" w:rsidRDefault="00A75AAE" w:rsidP="00A75AAE">
      <w:pPr>
        <w:rPr>
          <w:sz w:val="22"/>
          <w:szCs w:val="22"/>
        </w:rPr>
      </w:pPr>
    </w:p>
    <w:p w:rsidR="00CC63C3" w:rsidRDefault="00A75AAE">
      <w:pPr>
        <w:spacing w:before="0" w:after="0"/>
        <w:sectPr w:rsidR="00CC63C3" w:rsidSect="00DE0DC2">
          <w:pgSz w:w="11906" w:h="16838" w:code="9"/>
          <w:pgMar w:top="1134" w:right="1134" w:bottom="851" w:left="1134" w:header="284" w:footer="284" w:gutter="0"/>
          <w:cols w:space="708"/>
          <w:docGrid w:linePitch="360"/>
        </w:sectPr>
      </w:pPr>
      <w:r>
        <w:t xml:space="preserve"> </w:t>
      </w:r>
    </w:p>
    <w:p w:rsidR="00573594" w:rsidRDefault="00F0480D">
      <w:pPr>
        <w:spacing w:before="0" w:after="0"/>
      </w:pPr>
      <w:r>
        <w:rPr>
          <w:b/>
          <w:noProof/>
          <w:sz w:val="32"/>
        </w:rPr>
        <w:drawing>
          <wp:anchor distT="0" distB="0" distL="114300" distR="114300" simplePos="0" relativeHeight="251677184" behindDoc="1" locked="0" layoutInCell="1" allowOverlap="1" wp14:anchorId="6757BE92" wp14:editId="6757BE93">
            <wp:simplePos x="0" y="0"/>
            <wp:positionH relativeFrom="column">
              <wp:posOffset>3237055</wp:posOffset>
            </wp:positionH>
            <wp:positionV relativeFrom="paragraph">
              <wp:posOffset>99717</wp:posOffset>
            </wp:positionV>
            <wp:extent cx="3562985" cy="9001760"/>
            <wp:effectExtent l="0" t="0" r="0" b="889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ske Vandværke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729"/>
                    <a:stretch/>
                  </pic:blipFill>
                  <pic:spPr bwMode="auto">
                    <a:xfrm>
                      <a:off x="0" y="0"/>
                      <a:ext cx="3562985" cy="900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1D7" w:rsidRDefault="00BC21D7">
      <w:pPr>
        <w:spacing w:before="0" w:after="0"/>
      </w:pPr>
    </w:p>
    <w:p w:rsidR="00DC437B" w:rsidRDefault="00DC437B">
      <w:pPr>
        <w:spacing w:before="0" w:after="0"/>
      </w:pPr>
    </w:p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Default="00DC437B" w:rsidP="00DC437B"/>
    <w:p w:rsidR="00DC437B" w:rsidRPr="00DC437B" w:rsidRDefault="006F5006" w:rsidP="00DC437B">
      <w:pPr>
        <w:rPr>
          <w:b/>
          <w:sz w:val="32"/>
        </w:rPr>
      </w:pPr>
      <w:r w:rsidRPr="00EF1380">
        <w:rPr>
          <w:b/>
          <w:sz w:val="32"/>
          <w:highlight w:val="yellow"/>
        </w:rPr>
        <w:t>Xxx</w:t>
      </w:r>
      <w:r w:rsidR="00DC437B" w:rsidRPr="00EF1380">
        <w:rPr>
          <w:b/>
          <w:sz w:val="32"/>
          <w:highlight w:val="yellow"/>
        </w:rPr>
        <w:t xml:space="preserve"> Vandværk A.m.b.a.</w:t>
      </w:r>
    </w:p>
    <w:p w:rsidR="00DC437B" w:rsidRPr="006F5006" w:rsidRDefault="00FD0E5D" w:rsidP="00DC437B">
      <w:pPr>
        <w:rPr>
          <w:b/>
          <w:sz w:val="28"/>
          <w:highlight w:val="yellow"/>
        </w:rPr>
      </w:pPr>
      <w:r>
        <w:rPr>
          <w:b/>
          <w:sz w:val="28"/>
          <w:highlight w:val="yellow"/>
        </w:rPr>
        <w:t>Xxx##</w:t>
      </w:r>
    </w:p>
    <w:p w:rsidR="00DC437B" w:rsidRPr="00DC437B" w:rsidRDefault="00FD0E5D" w:rsidP="00DC437B">
      <w:pPr>
        <w:rPr>
          <w:b/>
          <w:sz w:val="28"/>
        </w:rPr>
      </w:pPr>
      <w:r>
        <w:rPr>
          <w:b/>
          <w:sz w:val="28"/>
          <w:highlight w:val="yellow"/>
        </w:rPr>
        <w:t>#### Xxx</w:t>
      </w:r>
    </w:p>
    <w:p w:rsidR="00DC437B" w:rsidRPr="00DC437B" w:rsidRDefault="00DC437B" w:rsidP="00DC437B">
      <w:pPr>
        <w:rPr>
          <w:b/>
          <w:sz w:val="28"/>
        </w:rPr>
      </w:pPr>
    </w:p>
    <w:p w:rsidR="00D67038" w:rsidRPr="00DC437B" w:rsidRDefault="00DC437B" w:rsidP="006E4A60">
      <w:pPr>
        <w:rPr>
          <w:b/>
          <w:sz w:val="6"/>
        </w:rPr>
      </w:pPr>
      <w:r w:rsidRPr="00DC437B">
        <w:rPr>
          <w:b/>
          <w:sz w:val="28"/>
        </w:rPr>
        <w:t>www.</w:t>
      </w:r>
      <w:r w:rsidR="006F5006" w:rsidRPr="006F5006">
        <w:rPr>
          <w:b/>
          <w:sz w:val="28"/>
          <w:highlight w:val="yellow"/>
        </w:rPr>
        <w:t>Xxx</w:t>
      </w:r>
      <w:r w:rsidRPr="006F5006">
        <w:rPr>
          <w:b/>
          <w:sz w:val="28"/>
          <w:highlight w:val="yellow"/>
        </w:rPr>
        <w:t>-vandvaerk</w:t>
      </w:r>
      <w:r w:rsidRPr="00DC437B">
        <w:rPr>
          <w:b/>
          <w:sz w:val="28"/>
        </w:rPr>
        <w:t>.dk</w:t>
      </w:r>
    </w:p>
    <w:sectPr w:rsidR="00D67038" w:rsidRPr="00DC437B" w:rsidSect="008310D1">
      <w:pgSz w:w="11906" w:h="16838" w:code="9"/>
      <w:pgMar w:top="1134" w:right="1134" w:bottom="851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D43" w:rsidRDefault="00122D43">
      <w:r>
        <w:separator/>
      </w:r>
    </w:p>
  </w:endnote>
  <w:endnote w:type="continuationSeparator" w:id="0">
    <w:p w:rsidR="00122D43" w:rsidRDefault="0012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70" w:rsidRPr="00DE0DC2" w:rsidRDefault="008C2570" w:rsidP="00DE0DC2">
    <w:pPr>
      <w:pStyle w:val="Sidefod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53E88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D43" w:rsidRDefault="00122D43">
      <w:r>
        <w:separator/>
      </w:r>
    </w:p>
  </w:footnote>
  <w:footnote w:type="continuationSeparator" w:id="0">
    <w:p w:rsidR="00122D43" w:rsidRDefault="00122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13E2E4E"/>
    <w:lvl w:ilvl="0">
      <w:numFmt w:val="bullet"/>
      <w:lvlText w:val="*"/>
      <w:lvlJc w:val="left"/>
    </w:lvl>
  </w:abstractNum>
  <w:abstractNum w:abstractNumId="1" w15:restartNumberingAfterBreak="0">
    <w:nsid w:val="01FD7539"/>
    <w:multiLevelType w:val="hybridMultilevel"/>
    <w:tmpl w:val="9896280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4D66"/>
    <w:multiLevelType w:val="hybridMultilevel"/>
    <w:tmpl w:val="2A960EA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13D5"/>
    <w:multiLevelType w:val="hybridMultilevel"/>
    <w:tmpl w:val="22D6AD2A"/>
    <w:lvl w:ilvl="0" w:tplc="A13E2E4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719DC"/>
    <w:multiLevelType w:val="hybridMultilevel"/>
    <w:tmpl w:val="3CAE43CA"/>
    <w:lvl w:ilvl="0" w:tplc="9F60AF92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673C2F"/>
    <w:multiLevelType w:val="hybridMultilevel"/>
    <w:tmpl w:val="23C0C702"/>
    <w:lvl w:ilvl="0" w:tplc="9F60AF92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B226F"/>
    <w:multiLevelType w:val="hybridMultilevel"/>
    <w:tmpl w:val="4440D462"/>
    <w:lvl w:ilvl="0" w:tplc="8D1E50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02F97"/>
    <w:multiLevelType w:val="hybridMultilevel"/>
    <w:tmpl w:val="F106F5F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34E13"/>
    <w:multiLevelType w:val="hybridMultilevel"/>
    <w:tmpl w:val="E0083866"/>
    <w:lvl w:ilvl="0" w:tplc="1D220A7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6200F"/>
    <w:multiLevelType w:val="hybridMultilevel"/>
    <w:tmpl w:val="0BCAB3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C1DCC"/>
    <w:multiLevelType w:val="hybridMultilevel"/>
    <w:tmpl w:val="8E12D2F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334A5"/>
    <w:multiLevelType w:val="hybridMultilevel"/>
    <w:tmpl w:val="1FC41028"/>
    <w:lvl w:ilvl="0" w:tplc="6F684CC8">
      <w:start w:val="4"/>
      <w:numFmt w:val="bullet"/>
      <w:lvlText w:val="-"/>
      <w:lvlJc w:val="left"/>
      <w:pPr>
        <w:ind w:left="384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2" w15:restartNumberingAfterBreak="0">
    <w:nsid w:val="1E763941"/>
    <w:multiLevelType w:val="hybridMultilevel"/>
    <w:tmpl w:val="52747E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302500"/>
    <w:multiLevelType w:val="hybridMultilevel"/>
    <w:tmpl w:val="AE0EE9AA"/>
    <w:lvl w:ilvl="0" w:tplc="CDEC5CCE">
      <w:start w:val="2018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760BF5"/>
    <w:multiLevelType w:val="hybridMultilevel"/>
    <w:tmpl w:val="B6904032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491924"/>
    <w:multiLevelType w:val="hybridMultilevel"/>
    <w:tmpl w:val="7164A644"/>
    <w:lvl w:ilvl="0" w:tplc="A13E2E4E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4028"/>
    <w:multiLevelType w:val="hybridMultilevel"/>
    <w:tmpl w:val="3F3428D0"/>
    <w:lvl w:ilvl="0" w:tplc="C56C6272">
      <w:start w:val="20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94ACE"/>
    <w:multiLevelType w:val="hybridMultilevel"/>
    <w:tmpl w:val="13B2E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95368"/>
    <w:multiLevelType w:val="hybridMultilevel"/>
    <w:tmpl w:val="13A622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DD7E28"/>
    <w:multiLevelType w:val="hybridMultilevel"/>
    <w:tmpl w:val="52D4058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60B8D"/>
    <w:multiLevelType w:val="hybridMultilevel"/>
    <w:tmpl w:val="8CA28D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53A81"/>
    <w:multiLevelType w:val="hybridMultilevel"/>
    <w:tmpl w:val="5E7C42BC"/>
    <w:lvl w:ilvl="0" w:tplc="9132C3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465D2"/>
    <w:multiLevelType w:val="hybridMultilevel"/>
    <w:tmpl w:val="D31C6668"/>
    <w:lvl w:ilvl="0" w:tplc="61D474CC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9B0768"/>
    <w:multiLevelType w:val="hybridMultilevel"/>
    <w:tmpl w:val="92D47C4C"/>
    <w:lvl w:ilvl="0" w:tplc="61D474CC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B06BD2"/>
    <w:multiLevelType w:val="hybridMultilevel"/>
    <w:tmpl w:val="6F50EBF0"/>
    <w:lvl w:ilvl="0" w:tplc="9F60AF92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30115A"/>
    <w:multiLevelType w:val="hybridMultilevel"/>
    <w:tmpl w:val="FD8472A6"/>
    <w:lvl w:ilvl="0" w:tplc="0F50DCD2">
      <w:start w:val="20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D3838"/>
    <w:multiLevelType w:val="hybridMultilevel"/>
    <w:tmpl w:val="0CD6BFBE"/>
    <w:lvl w:ilvl="0" w:tplc="61D474CC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14DA"/>
    <w:multiLevelType w:val="hybridMultilevel"/>
    <w:tmpl w:val="418641DC"/>
    <w:lvl w:ilvl="0" w:tplc="7742BA86">
      <w:start w:val="1"/>
      <w:numFmt w:val="bullet"/>
      <w:lvlText w:val="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E08BE"/>
    <w:multiLevelType w:val="hybridMultilevel"/>
    <w:tmpl w:val="3A3A40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F96441"/>
    <w:multiLevelType w:val="hybridMultilevel"/>
    <w:tmpl w:val="7120756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C3CFE"/>
    <w:multiLevelType w:val="hybridMultilevel"/>
    <w:tmpl w:val="4E1868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0F3308"/>
    <w:multiLevelType w:val="hybridMultilevel"/>
    <w:tmpl w:val="0C0EFB20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81934"/>
    <w:multiLevelType w:val="hybridMultilevel"/>
    <w:tmpl w:val="13B45B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FE5AB9"/>
    <w:multiLevelType w:val="hybridMultilevel"/>
    <w:tmpl w:val="7A9082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3A15C3"/>
    <w:multiLevelType w:val="hybridMultilevel"/>
    <w:tmpl w:val="F9F491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822C7F"/>
    <w:multiLevelType w:val="hybridMultilevel"/>
    <w:tmpl w:val="2D9AC880"/>
    <w:lvl w:ilvl="0" w:tplc="06FAEBA8">
      <w:start w:val="110"/>
      <w:numFmt w:val="bullet"/>
      <w:lvlText w:val="-"/>
      <w:lvlJc w:val="left"/>
      <w:pPr>
        <w:ind w:left="513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36" w15:restartNumberingAfterBreak="0">
    <w:nsid w:val="6B2E09EF"/>
    <w:multiLevelType w:val="hybridMultilevel"/>
    <w:tmpl w:val="81204E80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5A7D54"/>
    <w:multiLevelType w:val="hybridMultilevel"/>
    <w:tmpl w:val="2ED64D6A"/>
    <w:lvl w:ilvl="0" w:tplc="0C7079EE">
      <w:start w:val="4"/>
      <w:numFmt w:val="bullet"/>
      <w:lvlText w:val="-"/>
      <w:lvlJc w:val="left"/>
      <w:pPr>
        <w:ind w:left="384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38" w15:restartNumberingAfterBreak="0">
    <w:nsid w:val="773F0839"/>
    <w:multiLevelType w:val="hybridMultilevel"/>
    <w:tmpl w:val="4878A008"/>
    <w:lvl w:ilvl="0" w:tplc="61D474CC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DD1BDA"/>
    <w:multiLevelType w:val="hybridMultilevel"/>
    <w:tmpl w:val="051EBE74"/>
    <w:lvl w:ilvl="0" w:tplc="CD409030">
      <w:start w:val="4"/>
      <w:numFmt w:val="bullet"/>
      <w:lvlText w:val="-"/>
      <w:lvlJc w:val="left"/>
      <w:pPr>
        <w:ind w:left="384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1"/>
  </w:num>
  <w:num w:numId="4">
    <w:abstractNumId w:val="27"/>
  </w:num>
  <w:num w:numId="5">
    <w:abstractNumId w:val="36"/>
  </w:num>
  <w:num w:numId="6">
    <w:abstractNumId w:val="24"/>
  </w:num>
  <w:num w:numId="7">
    <w:abstractNumId w:val="14"/>
  </w:num>
  <w:num w:numId="8">
    <w:abstractNumId w:val="4"/>
  </w:num>
  <w:num w:numId="9">
    <w:abstractNumId w:val="5"/>
  </w:num>
  <w:num w:numId="10">
    <w:abstractNumId w:val="12"/>
  </w:num>
  <w:num w:numId="11">
    <w:abstractNumId w:val="35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3">
    <w:abstractNumId w:val="15"/>
  </w:num>
  <w:num w:numId="14">
    <w:abstractNumId w:val="3"/>
  </w:num>
  <w:num w:numId="15">
    <w:abstractNumId w:val="30"/>
  </w:num>
  <w:num w:numId="16">
    <w:abstractNumId w:val="38"/>
  </w:num>
  <w:num w:numId="17">
    <w:abstractNumId w:val="22"/>
  </w:num>
  <w:num w:numId="18">
    <w:abstractNumId w:val="23"/>
  </w:num>
  <w:num w:numId="19">
    <w:abstractNumId w:val="2"/>
  </w:num>
  <w:num w:numId="20">
    <w:abstractNumId w:val="10"/>
  </w:num>
  <w:num w:numId="21">
    <w:abstractNumId w:val="19"/>
  </w:num>
  <w:num w:numId="22">
    <w:abstractNumId w:val="29"/>
  </w:num>
  <w:num w:numId="23">
    <w:abstractNumId w:val="9"/>
  </w:num>
  <w:num w:numId="24">
    <w:abstractNumId w:val="26"/>
  </w:num>
  <w:num w:numId="25">
    <w:abstractNumId w:val="6"/>
  </w:num>
  <w:num w:numId="26">
    <w:abstractNumId w:val="33"/>
  </w:num>
  <w:num w:numId="27">
    <w:abstractNumId w:val="13"/>
  </w:num>
  <w:num w:numId="28">
    <w:abstractNumId w:val="25"/>
  </w:num>
  <w:num w:numId="29">
    <w:abstractNumId w:val="16"/>
  </w:num>
  <w:num w:numId="30">
    <w:abstractNumId w:val="1"/>
  </w:num>
  <w:num w:numId="31">
    <w:abstractNumId w:val="8"/>
  </w:num>
  <w:num w:numId="32">
    <w:abstractNumId w:val="28"/>
  </w:num>
  <w:num w:numId="33">
    <w:abstractNumId w:val="11"/>
  </w:num>
  <w:num w:numId="34">
    <w:abstractNumId w:val="39"/>
  </w:num>
  <w:num w:numId="35">
    <w:abstractNumId w:val="37"/>
  </w:num>
  <w:num w:numId="36">
    <w:abstractNumId w:val="32"/>
  </w:num>
  <w:num w:numId="37">
    <w:abstractNumId w:val="17"/>
  </w:num>
  <w:num w:numId="38">
    <w:abstractNumId w:val="20"/>
  </w:num>
  <w:num w:numId="39">
    <w:abstractNumId w:val="18"/>
  </w:num>
  <w:num w:numId="40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0E"/>
    <w:rsid w:val="000006F2"/>
    <w:rsid w:val="00001984"/>
    <w:rsid w:val="00001F1A"/>
    <w:rsid w:val="000023DE"/>
    <w:rsid w:val="000024AC"/>
    <w:rsid w:val="0000318D"/>
    <w:rsid w:val="0000437B"/>
    <w:rsid w:val="00004B72"/>
    <w:rsid w:val="00004F9C"/>
    <w:rsid w:val="00005D26"/>
    <w:rsid w:val="00005D40"/>
    <w:rsid w:val="000063DD"/>
    <w:rsid w:val="0000675A"/>
    <w:rsid w:val="00006C54"/>
    <w:rsid w:val="0001042B"/>
    <w:rsid w:val="00010F86"/>
    <w:rsid w:val="00012DBC"/>
    <w:rsid w:val="000147FA"/>
    <w:rsid w:val="00014E9A"/>
    <w:rsid w:val="0001556C"/>
    <w:rsid w:val="0001563D"/>
    <w:rsid w:val="00015743"/>
    <w:rsid w:val="00015B86"/>
    <w:rsid w:val="00021503"/>
    <w:rsid w:val="00021EAD"/>
    <w:rsid w:val="00022769"/>
    <w:rsid w:val="00022802"/>
    <w:rsid w:val="00022DC6"/>
    <w:rsid w:val="000244EE"/>
    <w:rsid w:val="00024F22"/>
    <w:rsid w:val="00024FE4"/>
    <w:rsid w:val="000250EB"/>
    <w:rsid w:val="00025386"/>
    <w:rsid w:val="00025BCB"/>
    <w:rsid w:val="00030313"/>
    <w:rsid w:val="00030BB3"/>
    <w:rsid w:val="00031292"/>
    <w:rsid w:val="00031DDD"/>
    <w:rsid w:val="0003245C"/>
    <w:rsid w:val="00032C0B"/>
    <w:rsid w:val="00032F86"/>
    <w:rsid w:val="0003483E"/>
    <w:rsid w:val="0003662E"/>
    <w:rsid w:val="00036A9D"/>
    <w:rsid w:val="00036E23"/>
    <w:rsid w:val="0003770D"/>
    <w:rsid w:val="000400B6"/>
    <w:rsid w:val="0004377D"/>
    <w:rsid w:val="000452AB"/>
    <w:rsid w:val="00046734"/>
    <w:rsid w:val="00047E51"/>
    <w:rsid w:val="000508C7"/>
    <w:rsid w:val="00052A4F"/>
    <w:rsid w:val="0005302D"/>
    <w:rsid w:val="000539F1"/>
    <w:rsid w:val="00053E2D"/>
    <w:rsid w:val="00054038"/>
    <w:rsid w:val="00054BA6"/>
    <w:rsid w:val="00055444"/>
    <w:rsid w:val="00056442"/>
    <w:rsid w:val="00056966"/>
    <w:rsid w:val="00056FC8"/>
    <w:rsid w:val="000609E7"/>
    <w:rsid w:val="00060A14"/>
    <w:rsid w:val="00061A7A"/>
    <w:rsid w:val="00067CD5"/>
    <w:rsid w:val="0007168F"/>
    <w:rsid w:val="00071B4F"/>
    <w:rsid w:val="00071F5E"/>
    <w:rsid w:val="00072321"/>
    <w:rsid w:val="000724B6"/>
    <w:rsid w:val="000744E7"/>
    <w:rsid w:val="00075155"/>
    <w:rsid w:val="00075E72"/>
    <w:rsid w:val="0007622D"/>
    <w:rsid w:val="00076D1A"/>
    <w:rsid w:val="00080097"/>
    <w:rsid w:val="00080EEE"/>
    <w:rsid w:val="00082002"/>
    <w:rsid w:val="0008269A"/>
    <w:rsid w:val="00083113"/>
    <w:rsid w:val="00085B62"/>
    <w:rsid w:val="00086603"/>
    <w:rsid w:val="00086EE6"/>
    <w:rsid w:val="000906C4"/>
    <w:rsid w:val="00092135"/>
    <w:rsid w:val="000922C2"/>
    <w:rsid w:val="00093877"/>
    <w:rsid w:val="00094CD0"/>
    <w:rsid w:val="000963F4"/>
    <w:rsid w:val="00096412"/>
    <w:rsid w:val="00096C87"/>
    <w:rsid w:val="00097E6B"/>
    <w:rsid w:val="00097F0D"/>
    <w:rsid w:val="000A0CDF"/>
    <w:rsid w:val="000A1D4E"/>
    <w:rsid w:val="000A2245"/>
    <w:rsid w:val="000A3F8C"/>
    <w:rsid w:val="000A43E3"/>
    <w:rsid w:val="000A6B02"/>
    <w:rsid w:val="000A6E22"/>
    <w:rsid w:val="000A731B"/>
    <w:rsid w:val="000A7F32"/>
    <w:rsid w:val="000B2EEE"/>
    <w:rsid w:val="000B30AB"/>
    <w:rsid w:val="000B4C0E"/>
    <w:rsid w:val="000B5301"/>
    <w:rsid w:val="000B5B03"/>
    <w:rsid w:val="000B5BFE"/>
    <w:rsid w:val="000B5D6D"/>
    <w:rsid w:val="000B63F0"/>
    <w:rsid w:val="000B6A35"/>
    <w:rsid w:val="000B7521"/>
    <w:rsid w:val="000B7749"/>
    <w:rsid w:val="000C11CC"/>
    <w:rsid w:val="000C2263"/>
    <w:rsid w:val="000C25D0"/>
    <w:rsid w:val="000C35A2"/>
    <w:rsid w:val="000C3ECE"/>
    <w:rsid w:val="000C4897"/>
    <w:rsid w:val="000C67BC"/>
    <w:rsid w:val="000D1907"/>
    <w:rsid w:val="000D1DAD"/>
    <w:rsid w:val="000D1E06"/>
    <w:rsid w:val="000D2691"/>
    <w:rsid w:val="000D3644"/>
    <w:rsid w:val="000D4327"/>
    <w:rsid w:val="000D46AE"/>
    <w:rsid w:val="000D57DA"/>
    <w:rsid w:val="000D5BCF"/>
    <w:rsid w:val="000D7742"/>
    <w:rsid w:val="000E009D"/>
    <w:rsid w:val="000E02D7"/>
    <w:rsid w:val="000E1AC8"/>
    <w:rsid w:val="000E2FE5"/>
    <w:rsid w:val="000E3179"/>
    <w:rsid w:val="000E38B6"/>
    <w:rsid w:val="000E4664"/>
    <w:rsid w:val="000E4DBE"/>
    <w:rsid w:val="000E5B2F"/>
    <w:rsid w:val="000E655C"/>
    <w:rsid w:val="000E6E74"/>
    <w:rsid w:val="000E70CD"/>
    <w:rsid w:val="000E719D"/>
    <w:rsid w:val="000F010A"/>
    <w:rsid w:val="000F0C56"/>
    <w:rsid w:val="000F1235"/>
    <w:rsid w:val="000F15F6"/>
    <w:rsid w:val="000F1A62"/>
    <w:rsid w:val="000F2826"/>
    <w:rsid w:val="000F2877"/>
    <w:rsid w:val="000F2F66"/>
    <w:rsid w:val="000F3CBE"/>
    <w:rsid w:val="000F436A"/>
    <w:rsid w:val="000F45E2"/>
    <w:rsid w:val="000F797E"/>
    <w:rsid w:val="000F7A1D"/>
    <w:rsid w:val="00100DB1"/>
    <w:rsid w:val="00100F18"/>
    <w:rsid w:val="0010127A"/>
    <w:rsid w:val="00101BD2"/>
    <w:rsid w:val="001020BD"/>
    <w:rsid w:val="0010369E"/>
    <w:rsid w:val="0010478A"/>
    <w:rsid w:val="0010535F"/>
    <w:rsid w:val="0010576F"/>
    <w:rsid w:val="00105A6B"/>
    <w:rsid w:val="00106577"/>
    <w:rsid w:val="00106CD3"/>
    <w:rsid w:val="001105B3"/>
    <w:rsid w:val="0011061C"/>
    <w:rsid w:val="001110D4"/>
    <w:rsid w:val="001111E4"/>
    <w:rsid w:val="00111885"/>
    <w:rsid w:val="00112A73"/>
    <w:rsid w:val="00114361"/>
    <w:rsid w:val="0011450D"/>
    <w:rsid w:val="00116152"/>
    <w:rsid w:val="00120ADF"/>
    <w:rsid w:val="001211B6"/>
    <w:rsid w:val="0012204B"/>
    <w:rsid w:val="00122D43"/>
    <w:rsid w:val="00123F1E"/>
    <w:rsid w:val="00124444"/>
    <w:rsid w:val="001246F1"/>
    <w:rsid w:val="00124991"/>
    <w:rsid w:val="0012515F"/>
    <w:rsid w:val="00126C94"/>
    <w:rsid w:val="00126D35"/>
    <w:rsid w:val="0012756C"/>
    <w:rsid w:val="00130FBB"/>
    <w:rsid w:val="00134F84"/>
    <w:rsid w:val="001352B8"/>
    <w:rsid w:val="00135FFB"/>
    <w:rsid w:val="00136F83"/>
    <w:rsid w:val="001371BD"/>
    <w:rsid w:val="0013733C"/>
    <w:rsid w:val="00142DC4"/>
    <w:rsid w:val="0014349F"/>
    <w:rsid w:val="00144B39"/>
    <w:rsid w:val="00144B59"/>
    <w:rsid w:val="0014618E"/>
    <w:rsid w:val="00146DEF"/>
    <w:rsid w:val="00146E78"/>
    <w:rsid w:val="001470AF"/>
    <w:rsid w:val="001471C2"/>
    <w:rsid w:val="00150CA6"/>
    <w:rsid w:val="0015130C"/>
    <w:rsid w:val="001520CE"/>
    <w:rsid w:val="001521D2"/>
    <w:rsid w:val="001525BB"/>
    <w:rsid w:val="00152CAE"/>
    <w:rsid w:val="00153F70"/>
    <w:rsid w:val="001541F9"/>
    <w:rsid w:val="001544D6"/>
    <w:rsid w:val="0015510A"/>
    <w:rsid w:val="00155E53"/>
    <w:rsid w:val="00155FEF"/>
    <w:rsid w:val="00156F19"/>
    <w:rsid w:val="00157C82"/>
    <w:rsid w:val="00160838"/>
    <w:rsid w:val="001608FF"/>
    <w:rsid w:val="00161EB3"/>
    <w:rsid w:val="001620A4"/>
    <w:rsid w:val="001624A8"/>
    <w:rsid w:val="00163290"/>
    <w:rsid w:val="001648EE"/>
    <w:rsid w:val="00165292"/>
    <w:rsid w:val="001654D2"/>
    <w:rsid w:val="00166941"/>
    <w:rsid w:val="00166E27"/>
    <w:rsid w:val="0016794B"/>
    <w:rsid w:val="00171340"/>
    <w:rsid w:val="00172085"/>
    <w:rsid w:val="00173E2F"/>
    <w:rsid w:val="00174398"/>
    <w:rsid w:val="00174792"/>
    <w:rsid w:val="00174FC1"/>
    <w:rsid w:val="00175448"/>
    <w:rsid w:val="001773BA"/>
    <w:rsid w:val="00177552"/>
    <w:rsid w:val="00177DA0"/>
    <w:rsid w:val="00180744"/>
    <w:rsid w:val="0018080C"/>
    <w:rsid w:val="0018299B"/>
    <w:rsid w:val="00183BB5"/>
    <w:rsid w:val="00184FDE"/>
    <w:rsid w:val="00185060"/>
    <w:rsid w:val="001864AA"/>
    <w:rsid w:val="00186E93"/>
    <w:rsid w:val="00187CB1"/>
    <w:rsid w:val="001901F2"/>
    <w:rsid w:val="00190990"/>
    <w:rsid w:val="00190FCD"/>
    <w:rsid w:val="00191CE7"/>
    <w:rsid w:val="00191EB3"/>
    <w:rsid w:val="00192090"/>
    <w:rsid w:val="001932AB"/>
    <w:rsid w:val="001948CD"/>
    <w:rsid w:val="00195A6B"/>
    <w:rsid w:val="00195B5D"/>
    <w:rsid w:val="00195F98"/>
    <w:rsid w:val="001968C8"/>
    <w:rsid w:val="00196EFE"/>
    <w:rsid w:val="00196F11"/>
    <w:rsid w:val="001A0CAC"/>
    <w:rsid w:val="001A0D83"/>
    <w:rsid w:val="001A1413"/>
    <w:rsid w:val="001A202B"/>
    <w:rsid w:val="001A2749"/>
    <w:rsid w:val="001A2B90"/>
    <w:rsid w:val="001A36B1"/>
    <w:rsid w:val="001A36D7"/>
    <w:rsid w:val="001A41F0"/>
    <w:rsid w:val="001A4836"/>
    <w:rsid w:val="001A54D2"/>
    <w:rsid w:val="001A5B0D"/>
    <w:rsid w:val="001A7A1E"/>
    <w:rsid w:val="001A7F8A"/>
    <w:rsid w:val="001A7FA2"/>
    <w:rsid w:val="001B0CF3"/>
    <w:rsid w:val="001B1902"/>
    <w:rsid w:val="001B1E48"/>
    <w:rsid w:val="001B5F68"/>
    <w:rsid w:val="001B64DE"/>
    <w:rsid w:val="001B677C"/>
    <w:rsid w:val="001C15A2"/>
    <w:rsid w:val="001C2407"/>
    <w:rsid w:val="001C48CE"/>
    <w:rsid w:val="001C4DEB"/>
    <w:rsid w:val="001C556E"/>
    <w:rsid w:val="001C5A54"/>
    <w:rsid w:val="001C711F"/>
    <w:rsid w:val="001C7D78"/>
    <w:rsid w:val="001D0D6D"/>
    <w:rsid w:val="001D2184"/>
    <w:rsid w:val="001D2E9E"/>
    <w:rsid w:val="001D4001"/>
    <w:rsid w:val="001D5972"/>
    <w:rsid w:val="001D6D72"/>
    <w:rsid w:val="001D781A"/>
    <w:rsid w:val="001E0366"/>
    <w:rsid w:val="001E1256"/>
    <w:rsid w:val="001E273D"/>
    <w:rsid w:val="001E29E9"/>
    <w:rsid w:val="001E2A10"/>
    <w:rsid w:val="001E2FE6"/>
    <w:rsid w:val="001E32DE"/>
    <w:rsid w:val="001E33C7"/>
    <w:rsid w:val="001E3576"/>
    <w:rsid w:val="001E39BC"/>
    <w:rsid w:val="001E51CF"/>
    <w:rsid w:val="001E5F3E"/>
    <w:rsid w:val="001E7CE8"/>
    <w:rsid w:val="001F0344"/>
    <w:rsid w:val="001F1180"/>
    <w:rsid w:val="001F1CA2"/>
    <w:rsid w:val="001F2509"/>
    <w:rsid w:val="001F28A1"/>
    <w:rsid w:val="001F2970"/>
    <w:rsid w:val="001F402C"/>
    <w:rsid w:val="001F4286"/>
    <w:rsid w:val="001F6035"/>
    <w:rsid w:val="00200095"/>
    <w:rsid w:val="002001C6"/>
    <w:rsid w:val="00201901"/>
    <w:rsid w:val="00202D79"/>
    <w:rsid w:val="00204A31"/>
    <w:rsid w:val="00205A9B"/>
    <w:rsid w:val="00205E1A"/>
    <w:rsid w:val="00206B5A"/>
    <w:rsid w:val="002070DB"/>
    <w:rsid w:val="002104BC"/>
    <w:rsid w:val="0021327D"/>
    <w:rsid w:val="00213571"/>
    <w:rsid w:val="002157BB"/>
    <w:rsid w:val="00216082"/>
    <w:rsid w:val="00216D75"/>
    <w:rsid w:val="002174C0"/>
    <w:rsid w:val="002178C7"/>
    <w:rsid w:val="00220E3F"/>
    <w:rsid w:val="00221F02"/>
    <w:rsid w:val="00224ADB"/>
    <w:rsid w:val="0022734D"/>
    <w:rsid w:val="00227CCC"/>
    <w:rsid w:val="002300FB"/>
    <w:rsid w:val="00230A09"/>
    <w:rsid w:val="00230CF7"/>
    <w:rsid w:val="002332CC"/>
    <w:rsid w:val="0023347D"/>
    <w:rsid w:val="00233D83"/>
    <w:rsid w:val="00234484"/>
    <w:rsid w:val="0023589C"/>
    <w:rsid w:val="00236754"/>
    <w:rsid w:val="00237322"/>
    <w:rsid w:val="0023751D"/>
    <w:rsid w:val="0024010E"/>
    <w:rsid w:val="00240857"/>
    <w:rsid w:val="00240F5F"/>
    <w:rsid w:val="0024396F"/>
    <w:rsid w:val="002439CB"/>
    <w:rsid w:val="00243AC6"/>
    <w:rsid w:val="00244165"/>
    <w:rsid w:val="00246663"/>
    <w:rsid w:val="0024792F"/>
    <w:rsid w:val="00251F26"/>
    <w:rsid w:val="00252621"/>
    <w:rsid w:val="0025312F"/>
    <w:rsid w:val="00253420"/>
    <w:rsid w:val="002539D2"/>
    <w:rsid w:val="00256C04"/>
    <w:rsid w:val="00257B3F"/>
    <w:rsid w:val="00257B77"/>
    <w:rsid w:val="00260DF5"/>
    <w:rsid w:val="0026244B"/>
    <w:rsid w:val="00262DA3"/>
    <w:rsid w:val="00264AB0"/>
    <w:rsid w:val="002668BF"/>
    <w:rsid w:val="00267769"/>
    <w:rsid w:val="00267AFB"/>
    <w:rsid w:val="00270E3C"/>
    <w:rsid w:val="0027110A"/>
    <w:rsid w:val="00271C39"/>
    <w:rsid w:val="002725AF"/>
    <w:rsid w:val="00274D62"/>
    <w:rsid w:val="002757C0"/>
    <w:rsid w:val="0027626D"/>
    <w:rsid w:val="00276375"/>
    <w:rsid w:val="00276BDD"/>
    <w:rsid w:val="00280000"/>
    <w:rsid w:val="00280AA4"/>
    <w:rsid w:val="00281FA1"/>
    <w:rsid w:val="00282D5E"/>
    <w:rsid w:val="00283AD5"/>
    <w:rsid w:val="00284633"/>
    <w:rsid w:val="00285D29"/>
    <w:rsid w:val="002875C0"/>
    <w:rsid w:val="00293A2C"/>
    <w:rsid w:val="002965F6"/>
    <w:rsid w:val="0029687E"/>
    <w:rsid w:val="00297EE7"/>
    <w:rsid w:val="002A121B"/>
    <w:rsid w:val="002A1DE6"/>
    <w:rsid w:val="002A26A4"/>
    <w:rsid w:val="002A29BA"/>
    <w:rsid w:val="002A4338"/>
    <w:rsid w:val="002A483C"/>
    <w:rsid w:val="002A4E63"/>
    <w:rsid w:val="002A5107"/>
    <w:rsid w:val="002A59F3"/>
    <w:rsid w:val="002A72ED"/>
    <w:rsid w:val="002A7871"/>
    <w:rsid w:val="002B01E5"/>
    <w:rsid w:val="002B0D8E"/>
    <w:rsid w:val="002B1792"/>
    <w:rsid w:val="002B201A"/>
    <w:rsid w:val="002B287D"/>
    <w:rsid w:val="002B2A72"/>
    <w:rsid w:val="002B2C9F"/>
    <w:rsid w:val="002B4AEE"/>
    <w:rsid w:val="002B5409"/>
    <w:rsid w:val="002B5544"/>
    <w:rsid w:val="002B5774"/>
    <w:rsid w:val="002B5812"/>
    <w:rsid w:val="002B6F6F"/>
    <w:rsid w:val="002C0D5D"/>
    <w:rsid w:val="002C134D"/>
    <w:rsid w:val="002C15D6"/>
    <w:rsid w:val="002C21AE"/>
    <w:rsid w:val="002C38C7"/>
    <w:rsid w:val="002C41F1"/>
    <w:rsid w:val="002C4ACE"/>
    <w:rsid w:val="002C4C87"/>
    <w:rsid w:val="002C63C6"/>
    <w:rsid w:val="002C6BA1"/>
    <w:rsid w:val="002C77EE"/>
    <w:rsid w:val="002D01ED"/>
    <w:rsid w:val="002D0469"/>
    <w:rsid w:val="002D10BF"/>
    <w:rsid w:val="002D13C5"/>
    <w:rsid w:val="002D2ADA"/>
    <w:rsid w:val="002D418A"/>
    <w:rsid w:val="002D4306"/>
    <w:rsid w:val="002D45E9"/>
    <w:rsid w:val="002D4D58"/>
    <w:rsid w:val="002D7540"/>
    <w:rsid w:val="002D7805"/>
    <w:rsid w:val="002D7FB7"/>
    <w:rsid w:val="002E021D"/>
    <w:rsid w:val="002E1506"/>
    <w:rsid w:val="002E2049"/>
    <w:rsid w:val="002E22F2"/>
    <w:rsid w:val="002E24C5"/>
    <w:rsid w:val="002E260C"/>
    <w:rsid w:val="002E2EBB"/>
    <w:rsid w:val="002E3F1C"/>
    <w:rsid w:val="002E431B"/>
    <w:rsid w:val="002E4FC0"/>
    <w:rsid w:val="002E50D2"/>
    <w:rsid w:val="002E557F"/>
    <w:rsid w:val="002E64C1"/>
    <w:rsid w:val="002F04A4"/>
    <w:rsid w:val="002F04AC"/>
    <w:rsid w:val="002F0916"/>
    <w:rsid w:val="002F0BD6"/>
    <w:rsid w:val="002F2416"/>
    <w:rsid w:val="002F24ED"/>
    <w:rsid w:val="002F2F63"/>
    <w:rsid w:val="002F3810"/>
    <w:rsid w:val="002F5EF7"/>
    <w:rsid w:val="002F6D87"/>
    <w:rsid w:val="002F7E40"/>
    <w:rsid w:val="003000A7"/>
    <w:rsid w:val="003007D1"/>
    <w:rsid w:val="00300CF5"/>
    <w:rsid w:val="00301C3D"/>
    <w:rsid w:val="003038FF"/>
    <w:rsid w:val="0030448E"/>
    <w:rsid w:val="00306353"/>
    <w:rsid w:val="00306BA4"/>
    <w:rsid w:val="003079E9"/>
    <w:rsid w:val="00307D37"/>
    <w:rsid w:val="00310A7F"/>
    <w:rsid w:val="00312A20"/>
    <w:rsid w:val="00312D97"/>
    <w:rsid w:val="00314847"/>
    <w:rsid w:val="00315755"/>
    <w:rsid w:val="00316334"/>
    <w:rsid w:val="00316389"/>
    <w:rsid w:val="00316F59"/>
    <w:rsid w:val="00320C88"/>
    <w:rsid w:val="0032129E"/>
    <w:rsid w:val="00323239"/>
    <w:rsid w:val="0032369D"/>
    <w:rsid w:val="00324713"/>
    <w:rsid w:val="00324A3F"/>
    <w:rsid w:val="0032540D"/>
    <w:rsid w:val="00326067"/>
    <w:rsid w:val="00332A41"/>
    <w:rsid w:val="0033383F"/>
    <w:rsid w:val="00334575"/>
    <w:rsid w:val="00335F95"/>
    <w:rsid w:val="0034128F"/>
    <w:rsid w:val="003425BF"/>
    <w:rsid w:val="00342633"/>
    <w:rsid w:val="0034305E"/>
    <w:rsid w:val="003434D7"/>
    <w:rsid w:val="003435F4"/>
    <w:rsid w:val="0034398E"/>
    <w:rsid w:val="00344C11"/>
    <w:rsid w:val="003454DD"/>
    <w:rsid w:val="0034680D"/>
    <w:rsid w:val="00346BAC"/>
    <w:rsid w:val="00347511"/>
    <w:rsid w:val="003515B7"/>
    <w:rsid w:val="003523AC"/>
    <w:rsid w:val="003523B8"/>
    <w:rsid w:val="0035274D"/>
    <w:rsid w:val="003534BB"/>
    <w:rsid w:val="003536C7"/>
    <w:rsid w:val="00353B7C"/>
    <w:rsid w:val="00353BF1"/>
    <w:rsid w:val="003556A5"/>
    <w:rsid w:val="0035642D"/>
    <w:rsid w:val="00356523"/>
    <w:rsid w:val="0035668F"/>
    <w:rsid w:val="003566FF"/>
    <w:rsid w:val="00356ECB"/>
    <w:rsid w:val="00357981"/>
    <w:rsid w:val="00357EF7"/>
    <w:rsid w:val="003602F3"/>
    <w:rsid w:val="00361418"/>
    <w:rsid w:val="00362F33"/>
    <w:rsid w:val="00363BD1"/>
    <w:rsid w:val="00364075"/>
    <w:rsid w:val="003642BB"/>
    <w:rsid w:val="00364913"/>
    <w:rsid w:val="00364C70"/>
    <w:rsid w:val="0036531E"/>
    <w:rsid w:val="00365A67"/>
    <w:rsid w:val="00365B10"/>
    <w:rsid w:val="0036653E"/>
    <w:rsid w:val="00367566"/>
    <w:rsid w:val="00367815"/>
    <w:rsid w:val="00367831"/>
    <w:rsid w:val="00370245"/>
    <w:rsid w:val="003702D4"/>
    <w:rsid w:val="00370FFE"/>
    <w:rsid w:val="0037152D"/>
    <w:rsid w:val="00371A33"/>
    <w:rsid w:val="0037249A"/>
    <w:rsid w:val="00374208"/>
    <w:rsid w:val="003742C2"/>
    <w:rsid w:val="003742D3"/>
    <w:rsid w:val="00374AC8"/>
    <w:rsid w:val="00374AEA"/>
    <w:rsid w:val="00374E62"/>
    <w:rsid w:val="0037592F"/>
    <w:rsid w:val="0037798C"/>
    <w:rsid w:val="00377BDB"/>
    <w:rsid w:val="003808DC"/>
    <w:rsid w:val="00380C13"/>
    <w:rsid w:val="00383A6D"/>
    <w:rsid w:val="00384957"/>
    <w:rsid w:val="00384A96"/>
    <w:rsid w:val="00385E45"/>
    <w:rsid w:val="00386306"/>
    <w:rsid w:val="00386E85"/>
    <w:rsid w:val="0039387D"/>
    <w:rsid w:val="003940F7"/>
    <w:rsid w:val="003949AA"/>
    <w:rsid w:val="00396D75"/>
    <w:rsid w:val="00397808"/>
    <w:rsid w:val="003A094A"/>
    <w:rsid w:val="003A0C3D"/>
    <w:rsid w:val="003A12FE"/>
    <w:rsid w:val="003A13A6"/>
    <w:rsid w:val="003A2402"/>
    <w:rsid w:val="003A339D"/>
    <w:rsid w:val="003A372F"/>
    <w:rsid w:val="003A5359"/>
    <w:rsid w:val="003A566D"/>
    <w:rsid w:val="003A5E81"/>
    <w:rsid w:val="003A618A"/>
    <w:rsid w:val="003A64B6"/>
    <w:rsid w:val="003A6FFD"/>
    <w:rsid w:val="003A708B"/>
    <w:rsid w:val="003A72C4"/>
    <w:rsid w:val="003A73B6"/>
    <w:rsid w:val="003A76AA"/>
    <w:rsid w:val="003B2920"/>
    <w:rsid w:val="003B337C"/>
    <w:rsid w:val="003B493E"/>
    <w:rsid w:val="003B4B12"/>
    <w:rsid w:val="003B4F89"/>
    <w:rsid w:val="003B5CC3"/>
    <w:rsid w:val="003B6015"/>
    <w:rsid w:val="003B60C7"/>
    <w:rsid w:val="003B60E4"/>
    <w:rsid w:val="003B696E"/>
    <w:rsid w:val="003B743C"/>
    <w:rsid w:val="003B7A9E"/>
    <w:rsid w:val="003B7B2A"/>
    <w:rsid w:val="003C0598"/>
    <w:rsid w:val="003C05C3"/>
    <w:rsid w:val="003C0C02"/>
    <w:rsid w:val="003C0C4B"/>
    <w:rsid w:val="003C16B3"/>
    <w:rsid w:val="003C20F4"/>
    <w:rsid w:val="003C3046"/>
    <w:rsid w:val="003C4F1C"/>
    <w:rsid w:val="003C4F2A"/>
    <w:rsid w:val="003C50AE"/>
    <w:rsid w:val="003C6826"/>
    <w:rsid w:val="003C726B"/>
    <w:rsid w:val="003D0592"/>
    <w:rsid w:val="003D0611"/>
    <w:rsid w:val="003D1393"/>
    <w:rsid w:val="003D1995"/>
    <w:rsid w:val="003D2725"/>
    <w:rsid w:val="003D297F"/>
    <w:rsid w:val="003D3FF8"/>
    <w:rsid w:val="003D5942"/>
    <w:rsid w:val="003D5980"/>
    <w:rsid w:val="003D67F8"/>
    <w:rsid w:val="003E2822"/>
    <w:rsid w:val="003E29D8"/>
    <w:rsid w:val="003E46F2"/>
    <w:rsid w:val="003E4A2E"/>
    <w:rsid w:val="003E5B7F"/>
    <w:rsid w:val="003E7EA1"/>
    <w:rsid w:val="003F23A2"/>
    <w:rsid w:val="003F420E"/>
    <w:rsid w:val="003F42E4"/>
    <w:rsid w:val="003F48D6"/>
    <w:rsid w:val="003F48EC"/>
    <w:rsid w:val="003F52CE"/>
    <w:rsid w:val="003F553F"/>
    <w:rsid w:val="003F67A7"/>
    <w:rsid w:val="003F6A51"/>
    <w:rsid w:val="003F76A5"/>
    <w:rsid w:val="00400994"/>
    <w:rsid w:val="004013FA"/>
    <w:rsid w:val="004017B0"/>
    <w:rsid w:val="00401BE5"/>
    <w:rsid w:val="00402551"/>
    <w:rsid w:val="00403D0D"/>
    <w:rsid w:val="00404156"/>
    <w:rsid w:val="004041F4"/>
    <w:rsid w:val="00404C82"/>
    <w:rsid w:val="00404E06"/>
    <w:rsid w:val="00405FAE"/>
    <w:rsid w:val="00410904"/>
    <w:rsid w:val="00411FAC"/>
    <w:rsid w:val="004139B3"/>
    <w:rsid w:val="00415235"/>
    <w:rsid w:val="00415922"/>
    <w:rsid w:val="00415BDE"/>
    <w:rsid w:val="0041642A"/>
    <w:rsid w:val="00416AF4"/>
    <w:rsid w:val="0042267F"/>
    <w:rsid w:val="00423CF3"/>
    <w:rsid w:val="00424824"/>
    <w:rsid w:val="00424881"/>
    <w:rsid w:val="00424AD7"/>
    <w:rsid w:val="0042791D"/>
    <w:rsid w:val="004279C7"/>
    <w:rsid w:val="004317D5"/>
    <w:rsid w:val="00431952"/>
    <w:rsid w:val="00432494"/>
    <w:rsid w:val="00432E39"/>
    <w:rsid w:val="00432ED1"/>
    <w:rsid w:val="0043559E"/>
    <w:rsid w:val="00436381"/>
    <w:rsid w:val="00436EC1"/>
    <w:rsid w:val="004424B9"/>
    <w:rsid w:val="00442641"/>
    <w:rsid w:val="004446A6"/>
    <w:rsid w:val="00446E89"/>
    <w:rsid w:val="004472A5"/>
    <w:rsid w:val="00450C11"/>
    <w:rsid w:val="00450DCA"/>
    <w:rsid w:val="00451DD8"/>
    <w:rsid w:val="0045274B"/>
    <w:rsid w:val="00452A3A"/>
    <w:rsid w:val="00452F9C"/>
    <w:rsid w:val="004534B5"/>
    <w:rsid w:val="004534D2"/>
    <w:rsid w:val="00454729"/>
    <w:rsid w:val="004555C6"/>
    <w:rsid w:val="00456406"/>
    <w:rsid w:val="00456718"/>
    <w:rsid w:val="00456F5F"/>
    <w:rsid w:val="00463042"/>
    <w:rsid w:val="00463046"/>
    <w:rsid w:val="00463878"/>
    <w:rsid w:val="0046499C"/>
    <w:rsid w:val="00465B9B"/>
    <w:rsid w:val="00466B4A"/>
    <w:rsid w:val="004706DE"/>
    <w:rsid w:val="0047153E"/>
    <w:rsid w:val="00471A85"/>
    <w:rsid w:val="004721A0"/>
    <w:rsid w:val="0047413A"/>
    <w:rsid w:val="004746C2"/>
    <w:rsid w:val="00474CC2"/>
    <w:rsid w:val="00474D05"/>
    <w:rsid w:val="00475CE4"/>
    <w:rsid w:val="0047671A"/>
    <w:rsid w:val="004769C4"/>
    <w:rsid w:val="00476B08"/>
    <w:rsid w:val="00477218"/>
    <w:rsid w:val="004801F1"/>
    <w:rsid w:val="00481AD2"/>
    <w:rsid w:val="00482085"/>
    <w:rsid w:val="00483AD4"/>
    <w:rsid w:val="004844CC"/>
    <w:rsid w:val="00485956"/>
    <w:rsid w:val="004859A5"/>
    <w:rsid w:val="00486389"/>
    <w:rsid w:val="0048689B"/>
    <w:rsid w:val="00487863"/>
    <w:rsid w:val="0049129A"/>
    <w:rsid w:val="004919BF"/>
    <w:rsid w:val="004919E1"/>
    <w:rsid w:val="004940B0"/>
    <w:rsid w:val="0049640F"/>
    <w:rsid w:val="00497581"/>
    <w:rsid w:val="00497F63"/>
    <w:rsid w:val="004A03B6"/>
    <w:rsid w:val="004A0912"/>
    <w:rsid w:val="004A0990"/>
    <w:rsid w:val="004A12B4"/>
    <w:rsid w:val="004A161F"/>
    <w:rsid w:val="004A2422"/>
    <w:rsid w:val="004A5128"/>
    <w:rsid w:val="004A7BFE"/>
    <w:rsid w:val="004B0814"/>
    <w:rsid w:val="004B3880"/>
    <w:rsid w:val="004B5901"/>
    <w:rsid w:val="004B60C9"/>
    <w:rsid w:val="004B6560"/>
    <w:rsid w:val="004B7B53"/>
    <w:rsid w:val="004C0125"/>
    <w:rsid w:val="004C339A"/>
    <w:rsid w:val="004C35F6"/>
    <w:rsid w:val="004C3838"/>
    <w:rsid w:val="004C3978"/>
    <w:rsid w:val="004C3D3D"/>
    <w:rsid w:val="004C42D9"/>
    <w:rsid w:val="004C4FC7"/>
    <w:rsid w:val="004C563E"/>
    <w:rsid w:val="004C7B01"/>
    <w:rsid w:val="004D0087"/>
    <w:rsid w:val="004D0618"/>
    <w:rsid w:val="004D0DB4"/>
    <w:rsid w:val="004D105C"/>
    <w:rsid w:val="004D1393"/>
    <w:rsid w:val="004D20A9"/>
    <w:rsid w:val="004D414E"/>
    <w:rsid w:val="004D5274"/>
    <w:rsid w:val="004D5457"/>
    <w:rsid w:val="004D5915"/>
    <w:rsid w:val="004D6BC8"/>
    <w:rsid w:val="004E0A5B"/>
    <w:rsid w:val="004E26AB"/>
    <w:rsid w:val="004E2AFE"/>
    <w:rsid w:val="004E2CEA"/>
    <w:rsid w:val="004E2E80"/>
    <w:rsid w:val="004E5545"/>
    <w:rsid w:val="004F055F"/>
    <w:rsid w:val="004F07AD"/>
    <w:rsid w:val="004F2482"/>
    <w:rsid w:val="004F41E2"/>
    <w:rsid w:val="004F5AD1"/>
    <w:rsid w:val="004F5AE8"/>
    <w:rsid w:val="00500C4F"/>
    <w:rsid w:val="005013DB"/>
    <w:rsid w:val="00501B99"/>
    <w:rsid w:val="005034B7"/>
    <w:rsid w:val="00503E87"/>
    <w:rsid w:val="00504549"/>
    <w:rsid w:val="00504D16"/>
    <w:rsid w:val="0050562C"/>
    <w:rsid w:val="0050612E"/>
    <w:rsid w:val="00507950"/>
    <w:rsid w:val="00510084"/>
    <w:rsid w:val="005100AB"/>
    <w:rsid w:val="00511AA4"/>
    <w:rsid w:val="005133D9"/>
    <w:rsid w:val="00513DA6"/>
    <w:rsid w:val="005154F0"/>
    <w:rsid w:val="00516221"/>
    <w:rsid w:val="00516CB2"/>
    <w:rsid w:val="00517F80"/>
    <w:rsid w:val="005210B5"/>
    <w:rsid w:val="005246FE"/>
    <w:rsid w:val="005249FC"/>
    <w:rsid w:val="00525CA9"/>
    <w:rsid w:val="00526618"/>
    <w:rsid w:val="005267A0"/>
    <w:rsid w:val="005278C1"/>
    <w:rsid w:val="00527A3D"/>
    <w:rsid w:val="005323AC"/>
    <w:rsid w:val="00532C00"/>
    <w:rsid w:val="00533ED9"/>
    <w:rsid w:val="00533F0C"/>
    <w:rsid w:val="00535EA0"/>
    <w:rsid w:val="00536188"/>
    <w:rsid w:val="005368FA"/>
    <w:rsid w:val="00542D6A"/>
    <w:rsid w:val="00544318"/>
    <w:rsid w:val="0054461C"/>
    <w:rsid w:val="00544ADC"/>
    <w:rsid w:val="00544EC4"/>
    <w:rsid w:val="00546CB2"/>
    <w:rsid w:val="00546F89"/>
    <w:rsid w:val="005472CC"/>
    <w:rsid w:val="0054779F"/>
    <w:rsid w:val="005502F9"/>
    <w:rsid w:val="00551243"/>
    <w:rsid w:val="005528D0"/>
    <w:rsid w:val="005547FD"/>
    <w:rsid w:val="00555203"/>
    <w:rsid w:val="005562C0"/>
    <w:rsid w:val="00556FD1"/>
    <w:rsid w:val="00557FAF"/>
    <w:rsid w:val="00560C46"/>
    <w:rsid w:val="0056148B"/>
    <w:rsid w:val="005616DE"/>
    <w:rsid w:val="00563679"/>
    <w:rsid w:val="00563A68"/>
    <w:rsid w:val="00564E9B"/>
    <w:rsid w:val="00564F17"/>
    <w:rsid w:val="00571AD0"/>
    <w:rsid w:val="005721AA"/>
    <w:rsid w:val="005729BA"/>
    <w:rsid w:val="00572E25"/>
    <w:rsid w:val="00572F50"/>
    <w:rsid w:val="00573594"/>
    <w:rsid w:val="00573CEF"/>
    <w:rsid w:val="00574FB3"/>
    <w:rsid w:val="00577D27"/>
    <w:rsid w:val="00580C6E"/>
    <w:rsid w:val="005816C5"/>
    <w:rsid w:val="0058182E"/>
    <w:rsid w:val="005821D9"/>
    <w:rsid w:val="0058370F"/>
    <w:rsid w:val="00584D00"/>
    <w:rsid w:val="00587159"/>
    <w:rsid w:val="0059423A"/>
    <w:rsid w:val="00594BD7"/>
    <w:rsid w:val="005953E4"/>
    <w:rsid w:val="00597D14"/>
    <w:rsid w:val="005A0B41"/>
    <w:rsid w:val="005A0EE2"/>
    <w:rsid w:val="005A1049"/>
    <w:rsid w:val="005A1981"/>
    <w:rsid w:val="005A1FC7"/>
    <w:rsid w:val="005A21AD"/>
    <w:rsid w:val="005A23FF"/>
    <w:rsid w:val="005A2443"/>
    <w:rsid w:val="005A28DE"/>
    <w:rsid w:val="005A301A"/>
    <w:rsid w:val="005A32E2"/>
    <w:rsid w:val="005A46D5"/>
    <w:rsid w:val="005A5088"/>
    <w:rsid w:val="005A598B"/>
    <w:rsid w:val="005A5C93"/>
    <w:rsid w:val="005A6DD8"/>
    <w:rsid w:val="005B618E"/>
    <w:rsid w:val="005B6281"/>
    <w:rsid w:val="005B6D9C"/>
    <w:rsid w:val="005B6ED9"/>
    <w:rsid w:val="005B70D1"/>
    <w:rsid w:val="005C1488"/>
    <w:rsid w:val="005C166C"/>
    <w:rsid w:val="005C17BF"/>
    <w:rsid w:val="005C23EC"/>
    <w:rsid w:val="005C31E4"/>
    <w:rsid w:val="005C3788"/>
    <w:rsid w:val="005C3E56"/>
    <w:rsid w:val="005C4C36"/>
    <w:rsid w:val="005C5286"/>
    <w:rsid w:val="005D2926"/>
    <w:rsid w:val="005D3F85"/>
    <w:rsid w:val="005D623B"/>
    <w:rsid w:val="005D65B1"/>
    <w:rsid w:val="005D68A8"/>
    <w:rsid w:val="005D6F1B"/>
    <w:rsid w:val="005D70C4"/>
    <w:rsid w:val="005D7A15"/>
    <w:rsid w:val="005D7E76"/>
    <w:rsid w:val="005E02A5"/>
    <w:rsid w:val="005E1088"/>
    <w:rsid w:val="005E1320"/>
    <w:rsid w:val="005E28A9"/>
    <w:rsid w:val="005E33C9"/>
    <w:rsid w:val="005E4137"/>
    <w:rsid w:val="005E4E15"/>
    <w:rsid w:val="005E58A1"/>
    <w:rsid w:val="005E5C28"/>
    <w:rsid w:val="005E76D1"/>
    <w:rsid w:val="005F1A03"/>
    <w:rsid w:val="005F5E93"/>
    <w:rsid w:val="005F681D"/>
    <w:rsid w:val="006001BD"/>
    <w:rsid w:val="0060026B"/>
    <w:rsid w:val="00600FAC"/>
    <w:rsid w:val="00601A6C"/>
    <w:rsid w:val="00601F71"/>
    <w:rsid w:val="00602630"/>
    <w:rsid w:val="006028FE"/>
    <w:rsid w:val="006035D6"/>
    <w:rsid w:val="00603D2D"/>
    <w:rsid w:val="00606095"/>
    <w:rsid w:val="00606A78"/>
    <w:rsid w:val="00610532"/>
    <w:rsid w:val="00611C8D"/>
    <w:rsid w:val="00613D3F"/>
    <w:rsid w:val="00614BD4"/>
    <w:rsid w:val="006179F6"/>
    <w:rsid w:val="00620DCF"/>
    <w:rsid w:val="006211CF"/>
    <w:rsid w:val="00621283"/>
    <w:rsid w:val="0062175C"/>
    <w:rsid w:val="00622D60"/>
    <w:rsid w:val="00624159"/>
    <w:rsid w:val="00624D99"/>
    <w:rsid w:val="00626BDD"/>
    <w:rsid w:val="006340C3"/>
    <w:rsid w:val="00634599"/>
    <w:rsid w:val="00634EDF"/>
    <w:rsid w:val="00634F8F"/>
    <w:rsid w:val="00635418"/>
    <w:rsid w:val="00635A13"/>
    <w:rsid w:val="00635BAB"/>
    <w:rsid w:val="00636185"/>
    <w:rsid w:val="00637D79"/>
    <w:rsid w:val="00637E0F"/>
    <w:rsid w:val="0064019B"/>
    <w:rsid w:val="00641DC3"/>
    <w:rsid w:val="00643C99"/>
    <w:rsid w:val="006458A5"/>
    <w:rsid w:val="0064631E"/>
    <w:rsid w:val="00646E01"/>
    <w:rsid w:val="006478A4"/>
    <w:rsid w:val="00650972"/>
    <w:rsid w:val="00650A37"/>
    <w:rsid w:val="0065105F"/>
    <w:rsid w:val="0065111F"/>
    <w:rsid w:val="00653803"/>
    <w:rsid w:val="0065453C"/>
    <w:rsid w:val="00654854"/>
    <w:rsid w:val="00654C33"/>
    <w:rsid w:val="0065668B"/>
    <w:rsid w:val="00657AE2"/>
    <w:rsid w:val="00660224"/>
    <w:rsid w:val="006612C1"/>
    <w:rsid w:val="0066155A"/>
    <w:rsid w:val="0066157C"/>
    <w:rsid w:val="00661B27"/>
    <w:rsid w:val="00662838"/>
    <w:rsid w:val="006628D1"/>
    <w:rsid w:val="00662FA4"/>
    <w:rsid w:val="006635D0"/>
    <w:rsid w:val="00663DAB"/>
    <w:rsid w:val="00664ACC"/>
    <w:rsid w:val="00664C7D"/>
    <w:rsid w:val="006652E6"/>
    <w:rsid w:val="006660DB"/>
    <w:rsid w:val="00666366"/>
    <w:rsid w:val="006668BA"/>
    <w:rsid w:val="00667574"/>
    <w:rsid w:val="00667685"/>
    <w:rsid w:val="00667A24"/>
    <w:rsid w:val="00667A70"/>
    <w:rsid w:val="00667EED"/>
    <w:rsid w:val="00670B82"/>
    <w:rsid w:val="00671186"/>
    <w:rsid w:val="00671320"/>
    <w:rsid w:val="006718C3"/>
    <w:rsid w:val="006719E4"/>
    <w:rsid w:val="00673152"/>
    <w:rsid w:val="0067367E"/>
    <w:rsid w:val="00673970"/>
    <w:rsid w:val="00673E27"/>
    <w:rsid w:val="006755FD"/>
    <w:rsid w:val="00675E55"/>
    <w:rsid w:val="006817E6"/>
    <w:rsid w:val="00681BBB"/>
    <w:rsid w:val="00683D4E"/>
    <w:rsid w:val="006848E7"/>
    <w:rsid w:val="00685AC4"/>
    <w:rsid w:val="006868E4"/>
    <w:rsid w:val="00686A34"/>
    <w:rsid w:val="006871CE"/>
    <w:rsid w:val="0069007F"/>
    <w:rsid w:val="00690B4F"/>
    <w:rsid w:val="00691985"/>
    <w:rsid w:val="00691FDF"/>
    <w:rsid w:val="00692012"/>
    <w:rsid w:val="00692998"/>
    <w:rsid w:val="00695507"/>
    <w:rsid w:val="006958C1"/>
    <w:rsid w:val="006963AE"/>
    <w:rsid w:val="00696613"/>
    <w:rsid w:val="006967F6"/>
    <w:rsid w:val="00696876"/>
    <w:rsid w:val="00697849"/>
    <w:rsid w:val="006978C7"/>
    <w:rsid w:val="00697B2A"/>
    <w:rsid w:val="006A0E69"/>
    <w:rsid w:val="006A161C"/>
    <w:rsid w:val="006A1EE2"/>
    <w:rsid w:val="006A24DA"/>
    <w:rsid w:val="006A2852"/>
    <w:rsid w:val="006A3146"/>
    <w:rsid w:val="006A3FFF"/>
    <w:rsid w:val="006A42B8"/>
    <w:rsid w:val="006A49CE"/>
    <w:rsid w:val="006A4DEF"/>
    <w:rsid w:val="006A5F6F"/>
    <w:rsid w:val="006A66FD"/>
    <w:rsid w:val="006A7BA0"/>
    <w:rsid w:val="006A7CCE"/>
    <w:rsid w:val="006B06B7"/>
    <w:rsid w:val="006B267D"/>
    <w:rsid w:val="006B3BFD"/>
    <w:rsid w:val="006B5577"/>
    <w:rsid w:val="006B6B51"/>
    <w:rsid w:val="006B6CB8"/>
    <w:rsid w:val="006C1D1F"/>
    <w:rsid w:val="006C2588"/>
    <w:rsid w:val="006C39E1"/>
    <w:rsid w:val="006C77A5"/>
    <w:rsid w:val="006C78AE"/>
    <w:rsid w:val="006C7A81"/>
    <w:rsid w:val="006D0FEC"/>
    <w:rsid w:val="006D149B"/>
    <w:rsid w:val="006D3B83"/>
    <w:rsid w:val="006D3DDF"/>
    <w:rsid w:val="006D485A"/>
    <w:rsid w:val="006D4946"/>
    <w:rsid w:val="006D53C9"/>
    <w:rsid w:val="006D53FB"/>
    <w:rsid w:val="006D5731"/>
    <w:rsid w:val="006D5F5A"/>
    <w:rsid w:val="006D6B89"/>
    <w:rsid w:val="006D73A6"/>
    <w:rsid w:val="006E08B5"/>
    <w:rsid w:val="006E4A60"/>
    <w:rsid w:val="006E4F20"/>
    <w:rsid w:val="006E6B0E"/>
    <w:rsid w:val="006F0F64"/>
    <w:rsid w:val="006F2776"/>
    <w:rsid w:val="006F2ACF"/>
    <w:rsid w:val="006F2EC7"/>
    <w:rsid w:val="006F30FC"/>
    <w:rsid w:val="006F4391"/>
    <w:rsid w:val="006F49FC"/>
    <w:rsid w:val="006F5006"/>
    <w:rsid w:val="006F514A"/>
    <w:rsid w:val="006F6CD4"/>
    <w:rsid w:val="006F729F"/>
    <w:rsid w:val="006F7845"/>
    <w:rsid w:val="006F7B31"/>
    <w:rsid w:val="00700634"/>
    <w:rsid w:val="00700927"/>
    <w:rsid w:val="00701070"/>
    <w:rsid w:val="00706C78"/>
    <w:rsid w:val="00706EEF"/>
    <w:rsid w:val="00707047"/>
    <w:rsid w:val="0070756B"/>
    <w:rsid w:val="00707FBE"/>
    <w:rsid w:val="00711253"/>
    <w:rsid w:val="007137D0"/>
    <w:rsid w:val="00714240"/>
    <w:rsid w:val="00715029"/>
    <w:rsid w:val="007152E7"/>
    <w:rsid w:val="0071639C"/>
    <w:rsid w:val="00720468"/>
    <w:rsid w:val="00720CE9"/>
    <w:rsid w:val="00721E6E"/>
    <w:rsid w:val="007225DC"/>
    <w:rsid w:val="007226F7"/>
    <w:rsid w:val="00722F49"/>
    <w:rsid w:val="007235E2"/>
    <w:rsid w:val="00725FCE"/>
    <w:rsid w:val="00727163"/>
    <w:rsid w:val="0073027B"/>
    <w:rsid w:val="00731344"/>
    <w:rsid w:val="00732211"/>
    <w:rsid w:val="007325EA"/>
    <w:rsid w:val="007336CC"/>
    <w:rsid w:val="00733E22"/>
    <w:rsid w:val="007342BA"/>
    <w:rsid w:val="0073561C"/>
    <w:rsid w:val="007359C4"/>
    <w:rsid w:val="007364E0"/>
    <w:rsid w:val="007371B1"/>
    <w:rsid w:val="00740076"/>
    <w:rsid w:val="00740E41"/>
    <w:rsid w:val="00742CBF"/>
    <w:rsid w:val="0074581D"/>
    <w:rsid w:val="00746710"/>
    <w:rsid w:val="00750B5E"/>
    <w:rsid w:val="00752210"/>
    <w:rsid w:val="007532F0"/>
    <w:rsid w:val="0075364C"/>
    <w:rsid w:val="007560E0"/>
    <w:rsid w:val="007570F6"/>
    <w:rsid w:val="00757323"/>
    <w:rsid w:val="00760A96"/>
    <w:rsid w:val="007619F3"/>
    <w:rsid w:val="00761BF7"/>
    <w:rsid w:val="007623A1"/>
    <w:rsid w:val="00765445"/>
    <w:rsid w:val="007671A5"/>
    <w:rsid w:val="00767E3C"/>
    <w:rsid w:val="00770385"/>
    <w:rsid w:val="00770B18"/>
    <w:rsid w:val="00771144"/>
    <w:rsid w:val="00771A68"/>
    <w:rsid w:val="0077302A"/>
    <w:rsid w:val="007735CF"/>
    <w:rsid w:val="007752FF"/>
    <w:rsid w:val="007768AF"/>
    <w:rsid w:val="00777020"/>
    <w:rsid w:val="00777FA3"/>
    <w:rsid w:val="007805AA"/>
    <w:rsid w:val="007806B6"/>
    <w:rsid w:val="007826B9"/>
    <w:rsid w:val="00783BA0"/>
    <w:rsid w:val="00783EBF"/>
    <w:rsid w:val="00784D78"/>
    <w:rsid w:val="00785051"/>
    <w:rsid w:val="0078581D"/>
    <w:rsid w:val="007858A3"/>
    <w:rsid w:val="00785B19"/>
    <w:rsid w:val="00785EA4"/>
    <w:rsid w:val="007866FA"/>
    <w:rsid w:val="007879DA"/>
    <w:rsid w:val="00790157"/>
    <w:rsid w:val="00790887"/>
    <w:rsid w:val="00790B75"/>
    <w:rsid w:val="00790BF0"/>
    <w:rsid w:val="00791041"/>
    <w:rsid w:val="00792845"/>
    <w:rsid w:val="00792F99"/>
    <w:rsid w:val="00794FDC"/>
    <w:rsid w:val="007957D7"/>
    <w:rsid w:val="007969A7"/>
    <w:rsid w:val="0079764F"/>
    <w:rsid w:val="00797732"/>
    <w:rsid w:val="00797849"/>
    <w:rsid w:val="00797F66"/>
    <w:rsid w:val="007A18E8"/>
    <w:rsid w:val="007A3C72"/>
    <w:rsid w:val="007A40A2"/>
    <w:rsid w:val="007A41EB"/>
    <w:rsid w:val="007A5ADA"/>
    <w:rsid w:val="007A657E"/>
    <w:rsid w:val="007A7026"/>
    <w:rsid w:val="007A70DF"/>
    <w:rsid w:val="007A7C3B"/>
    <w:rsid w:val="007A7D4B"/>
    <w:rsid w:val="007B160D"/>
    <w:rsid w:val="007B3287"/>
    <w:rsid w:val="007B3756"/>
    <w:rsid w:val="007B4112"/>
    <w:rsid w:val="007B4588"/>
    <w:rsid w:val="007B45D7"/>
    <w:rsid w:val="007B5897"/>
    <w:rsid w:val="007C0713"/>
    <w:rsid w:val="007C0E1E"/>
    <w:rsid w:val="007C19E7"/>
    <w:rsid w:val="007C25C2"/>
    <w:rsid w:val="007C27E9"/>
    <w:rsid w:val="007C2857"/>
    <w:rsid w:val="007C3462"/>
    <w:rsid w:val="007C359E"/>
    <w:rsid w:val="007C39D7"/>
    <w:rsid w:val="007C3DB4"/>
    <w:rsid w:val="007C4538"/>
    <w:rsid w:val="007C455A"/>
    <w:rsid w:val="007C4F70"/>
    <w:rsid w:val="007C55D2"/>
    <w:rsid w:val="007C6300"/>
    <w:rsid w:val="007C74EA"/>
    <w:rsid w:val="007C78A3"/>
    <w:rsid w:val="007D0F33"/>
    <w:rsid w:val="007D34DA"/>
    <w:rsid w:val="007D63CE"/>
    <w:rsid w:val="007D6755"/>
    <w:rsid w:val="007D6DE3"/>
    <w:rsid w:val="007E042A"/>
    <w:rsid w:val="007E08BF"/>
    <w:rsid w:val="007E102B"/>
    <w:rsid w:val="007E110B"/>
    <w:rsid w:val="007E1206"/>
    <w:rsid w:val="007E1BB6"/>
    <w:rsid w:val="007E212C"/>
    <w:rsid w:val="007E332E"/>
    <w:rsid w:val="007E47CC"/>
    <w:rsid w:val="007F0FAA"/>
    <w:rsid w:val="007F0FB9"/>
    <w:rsid w:val="007F10DF"/>
    <w:rsid w:val="007F1800"/>
    <w:rsid w:val="007F349E"/>
    <w:rsid w:val="007F3838"/>
    <w:rsid w:val="007F4368"/>
    <w:rsid w:val="007F64F1"/>
    <w:rsid w:val="007F677B"/>
    <w:rsid w:val="007F7914"/>
    <w:rsid w:val="008003B7"/>
    <w:rsid w:val="008006A9"/>
    <w:rsid w:val="00801103"/>
    <w:rsid w:val="00801FC9"/>
    <w:rsid w:val="008036B3"/>
    <w:rsid w:val="00804AD7"/>
    <w:rsid w:val="00805422"/>
    <w:rsid w:val="00806C29"/>
    <w:rsid w:val="00807763"/>
    <w:rsid w:val="008111EB"/>
    <w:rsid w:val="00811681"/>
    <w:rsid w:val="0081200A"/>
    <w:rsid w:val="00812B52"/>
    <w:rsid w:val="00813BB6"/>
    <w:rsid w:val="00813CB2"/>
    <w:rsid w:val="00814AEC"/>
    <w:rsid w:val="00814B75"/>
    <w:rsid w:val="00814BA8"/>
    <w:rsid w:val="00815991"/>
    <w:rsid w:val="0082003E"/>
    <w:rsid w:val="00821021"/>
    <w:rsid w:val="008210C3"/>
    <w:rsid w:val="00821284"/>
    <w:rsid w:val="008225D5"/>
    <w:rsid w:val="0082358E"/>
    <w:rsid w:val="008244FF"/>
    <w:rsid w:val="00826912"/>
    <w:rsid w:val="00826E3F"/>
    <w:rsid w:val="00827281"/>
    <w:rsid w:val="00827D15"/>
    <w:rsid w:val="00830968"/>
    <w:rsid w:val="008310D1"/>
    <w:rsid w:val="008333EA"/>
    <w:rsid w:val="00835561"/>
    <w:rsid w:val="00836B8E"/>
    <w:rsid w:val="00840718"/>
    <w:rsid w:val="00840D92"/>
    <w:rsid w:val="0084221C"/>
    <w:rsid w:val="0084363A"/>
    <w:rsid w:val="00843FB7"/>
    <w:rsid w:val="00844AB4"/>
    <w:rsid w:val="008468B4"/>
    <w:rsid w:val="00846A16"/>
    <w:rsid w:val="008470AB"/>
    <w:rsid w:val="008500D5"/>
    <w:rsid w:val="00851543"/>
    <w:rsid w:val="00852C3E"/>
    <w:rsid w:val="008537C9"/>
    <w:rsid w:val="00853826"/>
    <w:rsid w:val="00856547"/>
    <w:rsid w:val="008567CB"/>
    <w:rsid w:val="00857387"/>
    <w:rsid w:val="00857AAD"/>
    <w:rsid w:val="00862100"/>
    <w:rsid w:val="008626CC"/>
    <w:rsid w:val="008628FC"/>
    <w:rsid w:val="00862CE8"/>
    <w:rsid w:val="00863892"/>
    <w:rsid w:val="008639C9"/>
    <w:rsid w:val="0086542B"/>
    <w:rsid w:val="008660A8"/>
    <w:rsid w:val="00866CBB"/>
    <w:rsid w:val="0086750C"/>
    <w:rsid w:val="008700C9"/>
    <w:rsid w:val="0087254D"/>
    <w:rsid w:val="00873F38"/>
    <w:rsid w:val="00873FF2"/>
    <w:rsid w:val="00875AD8"/>
    <w:rsid w:val="00876954"/>
    <w:rsid w:val="00877380"/>
    <w:rsid w:val="0087789D"/>
    <w:rsid w:val="0088033F"/>
    <w:rsid w:val="00883F7E"/>
    <w:rsid w:val="008844D5"/>
    <w:rsid w:val="00884F76"/>
    <w:rsid w:val="00885614"/>
    <w:rsid w:val="00885E15"/>
    <w:rsid w:val="008901ED"/>
    <w:rsid w:val="00891A6B"/>
    <w:rsid w:val="00892E2F"/>
    <w:rsid w:val="00893ECD"/>
    <w:rsid w:val="00895464"/>
    <w:rsid w:val="00895717"/>
    <w:rsid w:val="0089745A"/>
    <w:rsid w:val="008A013A"/>
    <w:rsid w:val="008A143A"/>
    <w:rsid w:val="008A19E0"/>
    <w:rsid w:val="008A261E"/>
    <w:rsid w:val="008A345B"/>
    <w:rsid w:val="008A364A"/>
    <w:rsid w:val="008A3747"/>
    <w:rsid w:val="008A37DD"/>
    <w:rsid w:val="008A396A"/>
    <w:rsid w:val="008A438C"/>
    <w:rsid w:val="008A523C"/>
    <w:rsid w:val="008A6A6A"/>
    <w:rsid w:val="008B0BF1"/>
    <w:rsid w:val="008B27EF"/>
    <w:rsid w:val="008B4159"/>
    <w:rsid w:val="008B475A"/>
    <w:rsid w:val="008B4CD4"/>
    <w:rsid w:val="008B5233"/>
    <w:rsid w:val="008B7A58"/>
    <w:rsid w:val="008C0C96"/>
    <w:rsid w:val="008C10D6"/>
    <w:rsid w:val="008C2570"/>
    <w:rsid w:val="008C3BAD"/>
    <w:rsid w:val="008C3D37"/>
    <w:rsid w:val="008C54A5"/>
    <w:rsid w:val="008C684D"/>
    <w:rsid w:val="008C7B69"/>
    <w:rsid w:val="008D0641"/>
    <w:rsid w:val="008D0A2C"/>
    <w:rsid w:val="008D1B24"/>
    <w:rsid w:val="008D2C5C"/>
    <w:rsid w:val="008D4636"/>
    <w:rsid w:val="008D5ADE"/>
    <w:rsid w:val="008D7376"/>
    <w:rsid w:val="008D764C"/>
    <w:rsid w:val="008D7C01"/>
    <w:rsid w:val="008E1CF1"/>
    <w:rsid w:val="008E1E16"/>
    <w:rsid w:val="008E1F2D"/>
    <w:rsid w:val="008E2987"/>
    <w:rsid w:val="008E366A"/>
    <w:rsid w:val="008E381C"/>
    <w:rsid w:val="008E6888"/>
    <w:rsid w:val="008E734F"/>
    <w:rsid w:val="008E73A2"/>
    <w:rsid w:val="008F3890"/>
    <w:rsid w:val="008F4577"/>
    <w:rsid w:val="008F4808"/>
    <w:rsid w:val="008F4DF7"/>
    <w:rsid w:val="008F4F00"/>
    <w:rsid w:val="008F5588"/>
    <w:rsid w:val="008F596D"/>
    <w:rsid w:val="008F70E7"/>
    <w:rsid w:val="008F7E64"/>
    <w:rsid w:val="00900890"/>
    <w:rsid w:val="00900D1B"/>
    <w:rsid w:val="00900E46"/>
    <w:rsid w:val="00901AF0"/>
    <w:rsid w:val="009020F9"/>
    <w:rsid w:val="009021B8"/>
    <w:rsid w:val="00903487"/>
    <w:rsid w:val="009053A3"/>
    <w:rsid w:val="0090683D"/>
    <w:rsid w:val="00906DA2"/>
    <w:rsid w:val="00907597"/>
    <w:rsid w:val="00907D38"/>
    <w:rsid w:val="00910916"/>
    <w:rsid w:val="00910C1B"/>
    <w:rsid w:val="00910CAD"/>
    <w:rsid w:val="009113CE"/>
    <w:rsid w:val="00911F2F"/>
    <w:rsid w:val="00912373"/>
    <w:rsid w:val="00912B23"/>
    <w:rsid w:val="009146BF"/>
    <w:rsid w:val="00914991"/>
    <w:rsid w:val="00916C6E"/>
    <w:rsid w:val="009211A2"/>
    <w:rsid w:val="00921DFC"/>
    <w:rsid w:val="0092200B"/>
    <w:rsid w:val="00922892"/>
    <w:rsid w:val="00922DCA"/>
    <w:rsid w:val="009234D9"/>
    <w:rsid w:val="0092425D"/>
    <w:rsid w:val="00925760"/>
    <w:rsid w:val="00927FB5"/>
    <w:rsid w:val="0093132B"/>
    <w:rsid w:val="009322F0"/>
    <w:rsid w:val="009324D1"/>
    <w:rsid w:val="00932924"/>
    <w:rsid w:val="00933A92"/>
    <w:rsid w:val="00933F39"/>
    <w:rsid w:val="00935091"/>
    <w:rsid w:val="009359AA"/>
    <w:rsid w:val="009359F6"/>
    <w:rsid w:val="00935DE0"/>
    <w:rsid w:val="00935F97"/>
    <w:rsid w:val="009361F6"/>
    <w:rsid w:val="00936FC5"/>
    <w:rsid w:val="00937A81"/>
    <w:rsid w:val="00940014"/>
    <w:rsid w:val="00940754"/>
    <w:rsid w:val="00940AD2"/>
    <w:rsid w:val="00942BDB"/>
    <w:rsid w:val="00942CE2"/>
    <w:rsid w:val="00942F1D"/>
    <w:rsid w:val="0094328A"/>
    <w:rsid w:val="009433E3"/>
    <w:rsid w:val="009439A1"/>
    <w:rsid w:val="009440A4"/>
    <w:rsid w:val="00945EE7"/>
    <w:rsid w:val="0094647E"/>
    <w:rsid w:val="00946ADF"/>
    <w:rsid w:val="0094730C"/>
    <w:rsid w:val="009474C7"/>
    <w:rsid w:val="009502E9"/>
    <w:rsid w:val="0095068D"/>
    <w:rsid w:val="00950DFC"/>
    <w:rsid w:val="009523C4"/>
    <w:rsid w:val="00954F8E"/>
    <w:rsid w:val="009556F7"/>
    <w:rsid w:val="00955E4A"/>
    <w:rsid w:val="00956F93"/>
    <w:rsid w:val="009604A8"/>
    <w:rsid w:val="00960D72"/>
    <w:rsid w:val="00962F1E"/>
    <w:rsid w:val="00963039"/>
    <w:rsid w:val="00963CB3"/>
    <w:rsid w:val="0096418C"/>
    <w:rsid w:val="0096477A"/>
    <w:rsid w:val="00964DDE"/>
    <w:rsid w:val="00966FEF"/>
    <w:rsid w:val="00971851"/>
    <w:rsid w:val="00971D04"/>
    <w:rsid w:val="0097339E"/>
    <w:rsid w:val="009739C5"/>
    <w:rsid w:val="00973E0B"/>
    <w:rsid w:val="00973E1F"/>
    <w:rsid w:val="00975FC3"/>
    <w:rsid w:val="00977110"/>
    <w:rsid w:val="009776FB"/>
    <w:rsid w:val="00980B5C"/>
    <w:rsid w:val="00982758"/>
    <w:rsid w:val="00983B72"/>
    <w:rsid w:val="00984408"/>
    <w:rsid w:val="00984FBB"/>
    <w:rsid w:val="00985520"/>
    <w:rsid w:val="0098578A"/>
    <w:rsid w:val="00987FDA"/>
    <w:rsid w:val="009905D6"/>
    <w:rsid w:val="00990BE1"/>
    <w:rsid w:val="0099145F"/>
    <w:rsid w:val="009939A5"/>
    <w:rsid w:val="00993B8A"/>
    <w:rsid w:val="00994247"/>
    <w:rsid w:val="00995140"/>
    <w:rsid w:val="00996003"/>
    <w:rsid w:val="009967FE"/>
    <w:rsid w:val="009A0318"/>
    <w:rsid w:val="009A18FE"/>
    <w:rsid w:val="009A2B89"/>
    <w:rsid w:val="009A3750"/>
    <w:rsid w:val="009A3BC9"/>
    <w:rsid w:val="009A54C8"/>
    <w:rsid w:val="009A5522"/>
    <w:rsid w:val="009A5E84"/>
    <w:rsid w:val="009A784C"/>
    <w:rsid w:val="009B091A"/>
    <w:rsid w:val="009B1F3C"/>
    <w:rsid w:val="009B222B"/>
    <w:rsid w:val="009B496F"/>
    <w:rsid w:val="009B4D77"/>
    <w:rsid w:val="009B56DA"/>
    <w:rsid w:val="009B5FEC"/>
    <w:rsid w:val="009B6785"/>
    <w:rsid w:val="009B7147"/>
    <w:rsid w:val="009B777E"/>
    <w:rsid w:val="009B79BF"/>
    <w:rsid w:val="009B7B0D"/>
    <w:rsid w:val="009C0E2A"/>
    <w:rsid w:val="009C0E52"/>
    <w:rsid w:val="009C14F4"/>
    <w:rsid w:val="009C1884"/>
    <w:rsid w:val="009C1926"/>
    <w:rsid w:val="009C3057"/>
    <w:rsid w:val="009C3B8A"/>
    <w:rsid w:val="009C3D0B"/>
    <w:rsid w:val="009C4B92"/>
    <w:rsid w:val="009C4E54"/>
    <w:rsid w:val="009C508D"/>
    <w:rsid w:val="009C53E0"/>
    <w:rsid w:val="009C54FC"/>
    <w:rsid w:val="009C6465"/>
    <w:rsid w:val="009C6AB0"/>
    <w:rsid w:val="009D1ADA"/>
    <w:rsid w:val="009D307A"/>
    <w:rsid w:val="009D3142"/>
    <w:rsid w:val="009D33FC"/>
    <w:rsid w:val="009D40D5"/>
    <w:rsid w:val="009D52F0"/>
    <w:rsid w:val="009D55D2"/>
    <w:rsid w:val="009D6556"/>
    <w:rsid w:val="009D7354"/>
    <w:rsid w:val="009E0117"/>
    <w:rsid w:val="009E1AF9"/>
    <w:rsid w:val="009E25D3"/>
    <w:rsid w:val="009E5044"/>
    <w:rsid w:val="009E5A2E"/>
    <w:rsid w:val="009E6E3E"/>
    <w:rsid w:val="009F0C1D"/>
    <w:rsid w:val="009F15CA"/>
    <w:rsid w:val="009F1646"/>
    <w:rsid w:val="009F483E"/>
    <w:rsid w:val="009F4DF4"/>
    <w:rsid w:val="009F5288"/>
    <w:rsid w:val="009F5BBD"/>
    <w:rsid w:val="009F6552"/>
    <w:rsid w:val="009F6F82"/>
    <w:rsid w:val="009F7306"/>
    <w:rsid w:val="00A00ADF"/>
    <w:rsid w:val="00A01327"/>
    <w:rsid w:val="00A01951"/>
    <w:rsid w:val="00A02B4A"/>
    <w:rsid w:val="00A02CAF"/>
    <w:rsid w:val="00A03A8A"/>
    <w:rsid w:val="00A03E7D"/>
    <w:rsid w:val="00A04F8E"/>
    <w:rsid w:val="00A117B5"/>
    <w:rsid w:val="00A11A0F"/>
    <w:rsid w:val="00A12967"/>
    <w:rsid w:val="00A12F96"/>
    <w:rsid w:val="00A1374D"/>
    <w:rsid w:val="00A1415C"/>
    <w:rsid w:val="00A14F5D"/>
    <w:rsid w:val="00A16417"/>
    <w:rsid w:val="00A1692E"/>
    <w:rsid w:val="00A17285"/>
    <w:rsid w:val="00A1739B"/>
    <w:rsid w:val="00A20AA6"/>
    <w:rsid w:val="00A20C13"/>
    <w:rsid w:val="00A22A41"/>
    <w:rsid w:val="00A231DD"/>
    <w:rsid w:val="00A2455D"/>
    <w:rsid w:val="00A262E1"/>
    <w:rsid w:val="00A26562"/>
    <w:rsid w:val="00A2712F"/>
    <w:rsid w:val="00A3081F"/>
    <w:rsid w:val="00A31139"/>
    <w:rsid w:val="00A31E73"/>
    <w:rsid w:val="00A3260B"/>
    <w:rsid w:val="00A33B15"/>
    <w:rsid w:val="00A33C07"/>
    <w:rsid w:val="00A345E2"/>
    <w:rsid w:val="00A354E2"/>
    <w:rsid w:val="00A36F28"/>
    <w:rsid w:val="00A372B6"/>
    <w:rsid w:val="00A372F3"/>
    <w:rsid w:val="00A41D80"/>
    <w:rsid w:val="00A42266"/>
    <w:rsid w:val="00A43A6E"/>
    <w:rsid w:val="00A44393"/>
    <w:rsid w:val="00A443B3"/>
    <w:rsid w:val="00A44677"/>
    <w:rsid w:val="00A44A8A"/>
    <w:rsid w:val="00A45DA2"/>
    <w:rsid w:val="00A46463"/>
    <w:rsid w:val="00A46986"/>
    <w:rsid w:val="00A477A6"/>
    <w:rsid w:val="00A51E9F"/>
    <w:rsid w:val="00A53E88"/>
    <w:rsid w:val="00A551CC"/>
    <w:rsid w:val="00A55432"/>
    <w:rsid w:val="00A559A5"/>
    <w:rsid w:val="00A5651C"/>
    <w:rsid w:val="00A5670F"/>
    <w:rsid w:val="00A57CAA"/>
    <w:rsid w:val="00A6085C"/>
    <w:rsid w:val="00A60D30"/>
    <w:rsid w:val="00A618E1"/>
    <w:rsid w:val="00A6265F"/>
    <w:rsid w:val="00A62F82"/>
    <w:rsid w:val="00A63362"/>
    <w:rsid w:val="00A64427"/>
    <w:rsid w:val="00A651C1"/>
    <w:rsid w:val="00A652D3"/>
    <w:rsid w:val="00A657C2"/>
    <w:rsid w:val="00A6685D"/>
    <w:rsid w:val="00A66F96"/>
    <w:rsid w:val="00A6723E"/>
    <w:rsid w:val="00A6742B"/>
    <w:rsid w:val="00A70FD1"/>
    <w:rsid w:val="00A71490"/>
    <w:rsid w:val="00A7227E"/>
    <w:rsid w:val="00A7234E"/>
    <w:rsid w:val="00A72499"/>
    <w:rsid w:val="00A72C6B"/>
    <w:rsid w:val="00A730FD"/>
    <w:rsid w:val="00A73579"/>
    <w:rsid w:val="00A74270"/>
    <w:rsid w:val="00A7594F"/>
    <w:rsid w:val="00A75AAE"/>
    <w:rsid w:val="00A75DDE"/>
    <w:rsid w:val="00A76F31"/>
    <w:rsid w:val="00A77718"/>
    <w:rsid w:val="00A77849"/>
    <w:rsid w:val="00A77C8F"/>
    <w:rsid w:val="00A77D50"/>
    <w:rsid w:val="00A8012D"/>
    <w:rsid w:val="00A80638"/>
    <w:rsid w:val="00A80907"/>
    <w:rsid w:val="00A80C15"/>
    <w:rsid w:val="00A81A16"/>
    <w:rsid w:val="00A81A49"/>
    <w:rsid w:val="00A8223F"/>
    <w:rsid w:val="00A828EC"/>
    <w:rsid w:val="00A82E44"/>
    <w:rsid w:val="00A82F03"/>
    <w:rsid w:val="00A83995"/>
    <w:rsid w:val="00A839A5"/>
    <w:rsid w:val="00A84056"/>
    <w:rsid w:val="00A845DC"/>
    <w:rsid w:val="00A85CB1"/>
    <w:rsid w:val="00A86E8A"/>
    <w:rsid w:val="00A870AB"/>
    <w:rsid w:val="00A8766D"/>
    <w:rsid w:val="00A9092F"/>
    <w:rsid w:val="00A90A85"/>
    <w:rsid w:val="00A91914"/>
    <w:rsid w:val="00A9330F"/>
    <w:rsid w:val="00A96839"/>
    <w:rsid w:val="00A96C74"/>
    <w:rsid w:val="00AA02A4"/>
    <w:rsid w:val="00AA1123"/>
    <w:rsid w:val="00AA4A45"/>
    <w:rsid w:val="00AA4D08"/>
    <w:rsid w:val="00AA5108"/>
    <w:rsid w:val="00AA5502"/>
    <w:rsid w:val="00AA55E1"/>
    <w:rsid w:val="00AA5A05"/>
    <w:rsid w:val="00AA6075"/>
    <w:rsid w:val="00AA7A3D"/>
    <w:rsid w:val="00AA7C2A"/>
    <w:rsid w:val="00AB16B2"/>
    <w:rsid w:val="00AB290D"/>
    <w:rsid w:val="00AB311A"/>
    <w:rsid w:val="00AB4DC0"/>
    <w:rsid w:val="00AB556C"/>
    <w:rsid w:val="00AB7A4A"/>
    <w:rsid w:val="00AB7B63"/>
    <w:rsid w:val="00AC00A7"/>
    <w:rsid w:val="00AC12FD"/>
    <w:rsid w:val="00AC2C8A"/>
    <w:rsid w:val="00AC425E"/>
    <w:rsid w:val="00AC4DD5"/>
    <w:rsid w:val="00AD0957"/>
    <w:rsid w:val="00AD1E5F"/>
    <w:rsid w:val="00AD2BA5"/>
    <w:rsid w:val="00AD2EF5"/>
    <w:rsid w:val="00AD402F"/>
    <w:rsid w:val="00AD57AB"/>
    <w:rsid w:val="00AD61DB"/>
    <w:rsid w:val="00AD626F"/>
    <w:rsid w:val="00AD6669"/>
    <w:rsid w:val="00AD6AE4"/>
    <w:rsid w:val="00AD6D35"/>
    <w:rsid w:val="00AE1CF2"/>
    <w:rsid w:val="00AE2295"/>
    <w:rsid w:val="00AE2A0C"/>
    <w:rsid w:val="00AE2DB2"/>
    <w:rsid w:val="00AE3447"/>
    <w:rsid w:val="00AE4993"/>
    <w:rsid w:val="00AE4C2F"/>
    <w:rsid w:val="00AE56F8"/>
    <w:rsid w:val="00AE5A09"/>
    <w:rsid w:val="00AE5ECA"/>
    <w:rsid w:val="00AE5F40"/>
    <w:rsid w:val="00AE74A6"/>
    <w:rsid w:val="00AF01CA"/>
    <w:rsid w:val="00AF02E8"/>
    <w:rsid w:val="00AF038C"/>
    <w:rsid w:val="00AF28A9"/>
    <w:rsid w:val="00AF2CD1"/>
    <w:rsid w:val="00AF3241"/>
    <w:rsid w:val="00AF55C1"/>
    <w:rsid w:val="00AF5E31"/>
    <w:rsid w:val="00AF63AD"/>
    <w:rsid w:val="00AF6E17"/>
    <w:rsid w:val="00AF7255"/>
    <w:rsid w:val="00B016BC"/>
    <w:rsid w:val="00B0172F"/>
    <w:rsid w:val="00B017CE"/>
    <w:rsid w:val="00B01AFD"/>
    <w:rsid w:val="00B01D1F"/>
    <w:rsid w:val="00B021C9"/>
    <w:rsid w:val="00B02A47"/>
    <w:rsid w:val="00B040C9"/>
    <w:rsid w:val="00B052FF"/>
    <w:rsid w:val="00B056B1"/>
    <w:rsid w:val="00B05D0C"/>
    <w:rsid w:val="00B07068"/>
    <w:rsid w:val="00B1131F"/>
    <w:rsid w:val="00B115A6"/>
    <w:rsid w:val="00B12361"/>
    <w:rsid w:val="00B14845"/>
    <w:rsid w:val="00B15530"/>
    <w:rsid w:val="00B168FC"/>
    <w:rsid w:val="00B203C5"/>
    <w:rsid w:val="00B225DE"/>
    <w:rsid w:val="00B226ED"/>
    <w:rsid w:val="00B23407"/>
    <w:rsid w:val="00B2431B"/>
    <w:rsid w:val="00B24CD0"/>
    <w:rsid w:val="00B2545B"/>
    <w:rsid w:val="00B257C0"/>
    <w:rsid w:val="00B25FB6"/>
    <w:rsid w:val="00B261CA"/>
    <w:rsid w:val="00B26D53"/>
    <w:rsid w:val="00B26EB1"/>
    <w:rsid w:val="00B306AC"/>
    <w:rsid w:val="00B306E6"/>
    <w:rsid w:val="00B32729"/>
    <w:rsid w:val="00B33488"/>
    <w:rsid w:val="00B338EB"/>
    <w:rsid w:val="00B3457B"/>
    <w:rsid w:val="00B37424"/>
    <w:rsid w:val="00B37808"/>
    <w:rsid w:val="00B37EF9"/>
    <w:rsid w:val="00B41478"/>
    <w:rsid w:val="00B421E0"/>
    <w:rsid w:val="00B424DB"/>
    <w:rsid w:val="00B43D43"/>
    <w:rsid w:val="00B451E5"/>
    <w:rsid w:val="00B45E0B"/>
    <w:rsid w:val="00B46A4E"/>
    <w:rsid w:val="00B47C28"/>
    <w:rsid w:val="00B47DAB"/>
    <w:rsid w:val="00B5027A"/>
    <w:rsid w:val="00B5369D"/>
    <w:rsid w:val="00B53715"/>
    <w:rsid w:val="00B5565A"/>
    <w:rsid w:val="00B55A73"/>
    <w:rsid w:val="00B55E13"/>
    <w:rsid w:val="00B57932"/>
    <w:rsid w:val="00B57D78"/>
    <w:rsid w:val="00B6002D"/>
    <w:rsid w:val="00B6105D"/>
    <w:rsid w:val="00B6156D"/>
    <w:rsid w:val="00B62B01"/>
    <w:rsid w:val="00B65AEE"/>
    <w:rsid w:val="00B66904"/>
    <w:rsid w:val="00B673C9"/>
    <w:rsid w:val="00B679D5"/>
    <w:rsid w:val="00B67B13"/>
    <w:rsid w:val="00B70679"/>
    <w:rsid w:val="00B70C88"/>
    <w:rsid w:val="00B70D17"/>
    <w:rsid w:val="00B70FB6"/>
    <w:rsid w:val="00B7303F"/>
    <w:rsid w:val="00B735F0"/>
    <w:rsid w:val="00B74147"/>
    <w:rsid w:val="00B74317"/>
    <w:rsid w:val="00B74FFB"/>
    <w:rsid w:val="00B7572A"/>
    <w:rsid w:val="00B75881"/>
    <w:rsid w:val="00B75DC5"/>
    <w:rsid w:val="00B764F0"/>
    <w:rsid w:val="00B77D30"/>
    <w:rsid w:val="00B80EF4"/>
    <w:rsid w:val="00B812BB"/>
    <w:rsid w:val="00B82167"/>
    <w:rsid w:val="00B825AE"/>
    <w:rsid w:val="00B832A5"/>
    <w:rsid w:val="00B84FFE"/>
    <w:rsid w:val="00B85977"/>
    <w:rsid w:val="00B8664B"/>
    <w:rsid w:val="00B87612"/>
    <w:rsid w:val="00B87BF6"/>
    <w:rsid w:val="00B920D7"/>
    <w:rsid w:val="00B93153"/>
    <w:rsid w:val="00B9317A"/>
    <w:rsid w:val="00B93F28"/>
    <w:rsid w:val="00B94019"/>
    <w:rsid w:val="00B959CF"/>
    <w:rsid w:val="00B95ECD"/>
    <w:rsid w:val="00B96F08"/>
    <w:rsid w:val="00B96F14"/>
    <w:rsid w:val="00B9781A"/>
    <w:rsid w:val="00B97A55"/>
    <w:rsid w:val="00BA2956"/>
    <w:rsid w:val="00BA47CC"/>
    <w:rsid w:val="00BB003F"/>
    <w:rsid w:val="00BB0528"/>
    <w:rsid w:val="00BB07FD"/>
    <w:rsid w:val="00BB0B02"/>
    <w:rsid w:val="00BB12EE"/>
    <w:rsid w:val="00BB1730"/>
    <w:rsid w:val="00BB1E97"/>
    <w:rsid w:val="00BB54ED"/>
    <w:rsid w:val="00BB5580"/>
    <w:rsid w:val="00BB56A7"/>
    <w:rsid w:val="00BB6A45"/>
    <w:rsid w:val="00BB7D30"/>
    <w:rsid w:val="00BB7E78"/>
    <w:rsid w:val="00BC0E2A"/>
    <w:rsid w:val="00BC1FAA"/>
    <w:rsid w:val="00BC20CA"/>
    <w:rsid w:val="00BC21D7"/>
    <w:rsid w:val="00BC236B"/>
    <w:rsid w:val="00BC29FB"/>
    <w:rsid w:val="00BC58F1"/>
    <w:rsid w:val="00BC5FC4"/>
    <w:rsid w:val="00BC6632"/>
    <w:rsid w:val="00BC6C61"/>
    <w:rsid w:val="00BC6D4F"/>
    <w:rsid w:val="00BC6F95"/>
    <w:rsid w:val="00BC7B75"/>
    <w:rsid w:val="00BD0C25"/>
    <w:rsid w:val="00BD1070"/>
    <w:rsid w:val="00BD1F1A"/>
    <w:rsid w:val="00BD3341"/>
    <w:rsid w:val="00BD35F1"/>
    <w:rsid w:val="00BD3655"/>
    <w:rsid w:val="00BD4681"/>
    <w:rsid w:val="00BD47A5"/>
    <w:rsid w:val="00BD4D52"/>
    <w:rsid w:val="00BD516E"/>
    <w:rsid w:val="00BD6C48"/>
    <w:rsid w:val="00BD71D7"/>
    <w:rsid w:val="00BD7508"/>
    <w:rsid w:val="00BD7553"/>
    <w:rsid w:val="00BE0D2F"/>
    <w:rsid w:val="00BE1096"/>
    <w:rsid w:val="00BE1453"/>
    <w:rsid w:val="00BE182B"/>
    <w:rsid w:val="00BE1E3F"/>
    <w:rsid w:val="00BE1FD8"/>
    <w:rsid w:val="00BE2874"/>
    <w:rsid w:val="00BE2FEE"/>
    <w:rsid w:val="00BE3825"/>
    <w:rsid w:val="00BE3A88"/>
    <w:rsid w:val="00BE3F59"/>
    <w:rsid w:val="00BE4093"/>
    <w:rsid w:val="00BE429E"/>
    <w:rsid w:val="00BE639E"/>
    <w:rsid w:val="00BE7013"/>
    <w:rsid w:val="00BF0127"/>
    <w:rsid w:val="00BF117E"/>
    <w:rsid w:val="00BF3AD3"/>
    <w:rsid w:val="00BF3BD2"/>
    <w:rsid w:val="00BF4315"/>
    <w:rsid w:val="00BF5198"/>
    <w:rsid w:val="00BF5F10"/>
    <w:rsid w:val="00BF7181"/>
    <w:rsid w:val="00BF7C76"/>
    <w:rsid w:val="00C010B1"/>
    <w:rsid w:val="00C03AA3"/>
    <w:rsid w:val="00C042A3"/>
    <w:rsid w:val="00C04D1C"/>
    <w:rsid w:val="00C04DF8"/>
    <w:rsid w:val="00C04E86"/>
    <w:rsid w:val="00C05800"/>
    <w:rsid w:val="00C05A3B"/>
    <w:rsid w:val="00C05BD8"/>
    <w:rsid w:val="00C06479"/>
    <w:rsid w:val="00C06E36"/>
    <w:rsid w:val="00C118A1"/>
    <w:rsid w:val="00C13D48"/>
    <w:rsid w:val="00C158CF"/>
    <w:rsid w:val="00C15F90"/>
    <w:rsid w:val="00C16437"/>
    <w:rsid w:val="00C16817"/>
    <w:rsid w:val="00C170B1"/>
    <w:rsid w:val="00C17873"/>
    <w:rsid w:val="00C209C9"/>
    <w:rsid w:val="00C220F4"/>
    <w:rsid w:val="00C2299F"/>
    <w:rsid w:val="00C23BE7"/>
    <w:rsid w:val="00C24DE0"/>
    <w:rsid w:val="00C25495"/>
    <w:rsid w:val="00C26A84"/>
    <w:rsid w:val="00C30342"/>
    <w:rsid w:val="00C31083"/>
    <w:rsid w:val="00C3142D"/>
    <w:rsid w:val="00C3312B"/>
    <w:rsid w:val="00C333BC"/>
    <w:rsid w:val="00C34297"/>
    <w:rsid w:val="00C36078"/>
    <w:rsid w:val="00C36324"/>
    <w:rsid w:val="00C36431"/>
    <w:rsid w:val="00C3756C"/>
    <w:rsid w:val="00C37C73"/>
    <w:rsid w:val="00C40357"/>
    <w:rsid w:val="00C40BEE"/>
    <w:rsid w:val="00C40CD3"/>
    <w:rsid w:val="00C40F18"/>
    <w:rsid w:val="00C41A21"/>
    <w:rsid w:val="00C43930"/>
    <w:rsid w:val="00C44F33"/>
    <w:rsid w:val="00C45544"/>
    <w:rsid w:val="00C46670"/>
    <w:rsid w:val="00C4740C"/>
    <w:rsid w:val="00C476CC"/>
    <w:rsid w:val="00C5036B"/>
    <w:rsid w:val="00C50694"/>
    <w:rsid w:val="00C51959"/>
    <w:rsid w:val="00C556C2"/>
    <w:rsid w:val="00C55CAD"/>
    <w:rsid w:val="00C56C92"/>
    <w:rsid w:val="00C57311"/>
    <w:rsid w:val="00C57981"/>
    <w:rsid w:val="00C60548"/>
    <w:rsid w:val="00C60BDD"/>
    <w:rsid w:val="00C60CD1"/>
    <w:rsid w:val="00C61CBB"/>
    <w:rsid w:val="00C61E46"/>
    <w:rsid w:val="00C62ACE"/>
    <w:rsid w:val="00C640A0"/>
    <w:rsid w:val="00C64726"/>
    <w:rsid w:val="00C651F4"/>
    <w:rsid w:val="00C658BB"/>
    <w:rsid w:val="00C67647"/>
    <w:rsid w:val="00C707F8"/>
    <w:rsid w:val="00C711C3"/>
    <w:rsid w:val="00C71A2D"/>
    <w:rsid w:val="00C72091"/>
    <w:rsid w:val="00C744A7"/>
    <w:rsid w:val="00C74C61"/>
    <w:rsid w:val="00C757E2"/>
    <w:rsid w:val="00C771FE"/>
    <w:rsid w:val="00C77540"/>
    <w:rsid w:val="00C80658"/>
    <w:rsid w:val="00C80FB1"/>
    <w:rsid w:val="00C81453"/>
    <w:rsid w:val="00C814A6"/>
    <w:rsid w:val="00C829FB"/>
    <w:rsid w:val="00C84A34"/>
    <w:rsid w:val="00C84F90"/>
    <w:rsid w:val="00C87D9C"/>
    <w:rsid w:val="00C87E61"/>
    <w:rsid w:val="00C901F3"/>
    <w:rsid w:val="00C90762"/>
    <w:rsid w:val="00C94444"/>
    <w:rsid w:val="00C946A2"/>
    <w:rsid w:val="00C969A1"/>
    <w:rsid w:val="00C96B48"/>
    <w:rsid w:val="00CA02C6"/>
    <w:rsid w:val="00CA0499"/>
    <w:rsid w:val="00CA378D"/>
    <w:rsid w:val="00CA586D"/>
    <w:rsid w:val="00CA6E51"/>
    <w:rsid w:val="00CA77CF"/>
    <w:rsid w:val="00CA7BDC"/>
    <w:rsid w:val="00CB1D00"/>
    <w:rsid w:val="00CB2112"/>
    <w:rsid w:val="00CB2535"/>
    <w:rsid w:val="00CB389A"/>
    <w:rsid w:val="00CB3BFC"/>
    <w:rsid w:val="00CB3C21"/>
    <w:rsid w:val="00CB6A67"/>
    <w:rsid w:val="00CB6F86"/>
    <w:rsid w:val="00CB710B"/>
    <w:rsid w:val="00CB75D3"/>
    <w:rsid w:val="00CB7E6C"/>
    <w:rsid w:val="00CB7F36"/>
    <w:rsid w:val="00CB7FBA"/>
    <w:rsid w:val="00CC059A"/>
    <w:rsid w:val="00CC09E7"/>
    <w:rsid w:val="00CC0BBB"/>
    <w:rsid w:val="00CC1410"/>
    <w:rsid w:val="00CC14E3"/>
    <w:rsid w:val="00CC4568"/>
    <w:rsid w:val="00CC48FD"/>
    <w:rsid w:val="00CC495A"/>
    <w:rsid w:val="00CC58EA"/>
    <w:rsid w:val="00CC63C3"/>
    <w:rsid w:val="00CC68B9"/>
    <w:rsid w:val="00CC6AA1"/>
    <w:rsid w:val="00CC6AA6"/>
    <w:rsid w:val="00CC6B38"/>
    <w:rsid w:val="00CC6FA8"/>
    <w:rsid w:val="00CC7080"/>
    <w:rsid w:val="00CC7D27"/>
    <w:rsid w:val="00CD1C0D"/>
    <w:rsid w:val="00CD1D2B"/>
    <w:rsid w:val="00CD1EB7"/>
    <w:rsid w:val="00CD28BE"/>
    <w:rsid w:val="00CD4A8E"/>
    <w:rsid w:val="00CD57E4"/>
    <w:rsid w:val="00CD5A18"/>
    <w:rsid w:val="00CD7038"/>
    <w:rsid w:val="00CD79C0"/>
    <w:rsid w:val="00CD7A81"/>
    <w:rsid w:val="00CD7D3D"/>
    <w:rsid w:val="00CE0AB3"/>
    <w:rsid w:val="00CE26A9"/>
    <w:rsid w:val="00CE2DA3"/>
    <w:rsid w:val="00CE2F67"/>
    <w:rsid w:val="00CE4FBC"/>
    <w:rsid w:val="00CE7156"/>
    <w:rsid w:val="00CE75C0"/>
    <w:rsid w:val="00CE7697"/>
    <w:rsid w:val="00CF227A"/>
    <w:rsid w:val="00CF2892"/>
    <w:rsid w:val="00CF3868"/>
    <w:rsid w:val="00CF5740"/>
    <w:rsid w:val="00CF5ABD"/>
    <w:rsid w:val="00CF6647"/>
    <w:rsid w:val="00CF6B8F"/>
    <w:rsid w:val="00CF7050"/>
    <w:rsid w:val="00CF7606"/>
    <w:rsid w:val="00D0006C"/>
    <w:rsid w:val="00D004C3"/>
    <w:rsid w:val="00D00A83"/>
    <w:rsid w:val="00D01EC8"/>
    <w:rsid w:val="00D03682"/>
    <w:rsid w:val="00D04330"/>
    <w:rsid w:val="00D060BB"/>
    <w:rsid w:val="00D06788"/>
    <w:rsid w:val="00D0765B"/>
    <w:rsid w:val="00D07D55"/>
    <w:rsid w:val="00D10149"/>
    <w:rsid w:val="00D10485"/>
    <w:rsid w:val="00D11100"/>
    <w:rsid w:val="00D11AE5"/>
    <w:rsid w:val="00D12EF8"/>
    <w:rsid w:val="00D13EFC"/>
    <w:rsid w:val="00D15CE7"/>
    <w:rsid w:val="00D15E9C"/>
    <w:rsid w:val="00D15FF1"/>
    <w:rsid w:val="00D1632E"/>
    <w:rsid w:val="00D16D33"/>
    <w:rsid w:val="00D203DF"/>
    <w:rsid w:val="00D20B9B"/>
    <w:rsid w:val="00D2124E"/>
    <w:rsid w:val="00D2310A"/>
    <w:rsid w:val="00D23C0A"/>
    <w:rsid w:val="00D2412E"/>
    <w:rsid w:val="00D25013"/>
    <w:rsid w:val="00D268B4"/>
    <w:rsid w:val="00D27A18"/>
    <w:rsid w:val="00D304BF"/>
    <w:rsid w:val="00D316F4"/>
    <w:rsid w:val="00D3207F"/>
    <w:rsid w:val="00D334C6"/>
    <w:rsid w:val="00D33C79"/>
    <w:rsid w:val="00D34336"/>
    <w:rsid w:val="00D34654"/>
    <w:rsid w:val="00D348B4"/>
    <w:rsid w:val="00D354A7"/>
    <w:rsid w:val="00D35D03"/>
    <w:rsid w:val="00D35DA8"/>
    <w:rsid w:val="00D36121"/>
    <w:rsid w:val="00D36A64"/>
    <w:rsid w:val="00D41479"/>
    <w:rsid w:val="00D4199B"/>
    <w:rsid w:val="00D430B4"/>
    <w:rsid w:val="00D43AFC"/>
    <w:rsid w:val="00D44A6D"/>
    <w:rsid w:val="00D45922"/>
    <w:rsid w:val="00D46475"/>
    <w:rsid w:val="00D471AE"/>
    <w:rsid w:val="00D476DC"/>
    <w:rsid w:val="00D504F0"/>
    <w:rsid w:val="00D51B15"/>
    <w:rsid w:val="00D51E27"/>
    <w:rsid w:val="00D5236D"/>
    <w:rsid w:val="00D5296C"/>
    <w:rsid w:val="00D53D95"/>
    <w:rsid w:val="00D5445C"/>
    <w:rsid w:val="00D55CED"/>
    <w:rsid w:val="00D574A7"/>
    <w:rsid w:val="00D578FC"/>
    <w:rsid w:val="00D57F1B"/>
    <w:rsid w:val="00D605F7"/>
    <w:rsid w:val="00D60FEA"/>
    <w:rsid w:val="00D624A3"/>
    <w:rsid w:val="00D6353A"/>
    <w:rsid w:val="00D63F08"/>
    <w:rsid w:val="00D6559A"/>
    <w:rsid w:val="00D66177"/>
    <w:rsid w:val="00D66EAE"/>
    <w:rsid w:val="00D67038"/>
    <w:rsid w:val="00D67307"/>
    <w:rsid w:val="00D70A5B"/>
    <w:rsid w:val="00D71303"/>
    <w:rsid w:val="00D71640"/>
    <w:rsid w:val="00D71A9C"/>
    <w:rsid w:val="00D71C51"/>
    <w:rsid w:val="00D71D25"/>
    <w:rsid w:val="00D72E1C"/>
    <w:rsid w:val="00D732E8"/>
    <w:rsid w:val="00D7341A"/>
    <w:rsid w:val="00D73889"/>
    <w:rsid w:val="00D739F2"/>
    <w:rsid w:val="00D73F70"/>
    <w:rsid w:val="00D74F5D"/>
    <w:rsid w:val="00D76640"/>
    <w:rsid w:val="00D8134A"/>
    <w:rsid w:val="00D81945"/>
    <w:rsid w:val="00D829EE"/>
    <w:rsid w:val="00D83A7B"/>
    <w:rsid w:val="00D83B00"/>
    <w:rsid w:val="00D83C52"/>
    <w:rsid w:val="00D8402A"/>
    <w:rsid w:val="00D85F21"/>
    <w:rsid w:val="00D86A07"/>
    <w:rsid w:val="00D86D7F"/>
    <w:rsid w:val="00D877E3"/>
    <w:rsid w:val="00D87EF6"/>
    <w:rsid w:val="00D90101"/>
    <w:rsid w:val="00D90218"/>
    <w:rsid w:val="00D90463"/>
    <w:rsid w:val="00D910CF"/>
    <w:rsid w:val="00D912AB"/>
    <w:rsid w:val="00D92898"/>
    <w:rsid w:val="00D92D2C"/>
    <w:rsid w:val="00D940AE"/>
    <w:rsid w:val="00D94A61"/>
    <w:rsid w:val="00D95023"/>
    <w:rsid w:val="00D9526C"/>
    <w:rsid w:val="00D96A44"/>
    <w:rsid w:val="00DA057B"/>
    <w:rsid w:val="00DA1905"/>
    <w:rsid w:val="00DA2492"/>
    <w:rsid w:val="00DA3716"/>
    <w:rsid w:val="00DA377D"/>
    <w:rsid w:val="00DA5E18"/>
    <w:rsid w:val="00DA63DC"/>
    <w:rsid w:val="00DA6E54"/>
    <w:rsid w:val="00DA70DD"/>
    <w:rsid w:val="00DA76C1"/>
    <w:rsid w:val="00DB02E3"/>
    <w:rsid w:val="00DB0BD5"/>
    <w:rsid w:val="00DB13C2"/>
    <w:rsid w:val="00DB14F0"/>
    <w:rsid w:val="00DB1B16"/>
    <w:rsid w:val="00DB28FA"/>
    <w:rsid w:val="00DB3D67"/>
    <w:rsid w:val="00DB4438"/>
    <w:rsid w:val="00DB4F58"/>
    <w:rsid w:val="00DB6345"/>
    <w:rsid w:val="00DB66D9"/>
    <w:rsid w:val="00DB7CBD"/>
    <w:rsid w:val="00DC049A"/>
    <w:rsid w:val="00DC1BDA"/>
    <w:rsid w:val="00DC27B2"/>
    <w:rsid w:val="00DC313F"/>
    <w:rsid w:val="00DC3AE8"/>
    <w:rsid w:val="00DC437B"/>
    <w:rsid w:val="00DC4826"/>
    <w:rsid w:val="00DC4B07"/>
    <w:rsid w:val="00DC6F5B"/>
    <w:rsid w:val="00DC729A"/>
    <w:rsid w:val="00DD123B"/>
    <w:rsid w:val="00DD145F"/>
    <w:rsid w:val="00DD2E49"/>
    <w:rsid w:val="00DD32F9"/>
    <w:rsid w:val="00DD3A95"/>
    <w:rsid w:val="00DD41B0"/>
    <w:rsid w:val="00DD5EF6"/>
    <w:rsid w:val="00DD67CA"/>
    <w:rsid w:val="00DD6AB4"/>
    <w:rsid w:val="00DD7615"/>
    <w:rsid w:val="00DE0B07"/>
    <w:rsid w:val="00DE0DC2"/>
    <w:rsid w:val="00DE26CC"/>
    <w:rsid w:val="00DE6F48"/>
    <w:rsid w:val="00DF0146"/>
    <w:rsid w:val="00DF2583"/>
    <w:rsid w:val="00DF28F6"/>
    <w:rsid w:val="00DF47CA"/>
    <w:rsid w:val="00DF4E78"/>
    <w:rsid w:val="00DF65C6"/>
    <w:rsid w:val="00DF73A3"/>
    <w:rsid w:val="00E00CCA"/>
    <w:rsid w:val="00E0119A"/>
    <w:rsid w:val="00E014FE"/>
    <w:rsid w:val="00E01DAE"/>
    <w:rsid w:val="00E01F02"/>
    <w:rsid w:val="00E02281"/>
    <w:rsid w:val="00E02685"/>
    <w:rsid w:val="00E032CA"/>
    <w:rsid w:val="00E04593"/>
    <w:rsid w:val="00E05195"/>
    <w:rsid w:val="00E072BB"/>
    <w:rsid w:val="00E07656"/>
    <w:rsid w:val="00E10872"/>
    <w:rsid w:val="00E11E9C"/>
    <w:rsid w:val="00E12703"/>
    <w:rsid w:val="00E12796"/>
    <w:rsid w:val="00E145A6"/>
    <w:rsid w:val="00E15510"/>
    <w:rsid w:val="00E15A1E"/>
    <w:rsid w:val="00E1640E"/>
    <w:rsid w:val="00E170B1"/>
    <w:rsid w:val="00E17CF0"/>
    <w:rsid w:val="00E21C88"/>
    <w:rsid w:val="00E230EE"/>
    <w:rsid w:val="00E2351C"/>
    <w:rsid w:val="00E25A59"/>
    <w:rsid w:val="00E25BA9"/>
    <w:rsid w:val="00E27557"/>
    <w:rsid w:val="00E317F2"/>
    <w:rsid w:val="00E33401"/>
    <w:rsid w:val="00E34AC1"/>
    <w:rsid w:val="00E35B34"/>
    <w:rsid w:val="00E35CA0"/>
    <w:rsid w:val="00E361BC"/>
    <w:rsid w:val="00E36663"/>
    <w:rsid w:val="00E36D84"/>
    <w:rsid w:val="00E378F7"/>
    <w:rsid w:val="00E413F8"/>
    <w:rsid w:val="00E41C68"/>
    <w:rsid w:val="00E42691"/>
    <w:rsid w:val="00E42C00"/>
    <w:rsid w:val="00E43B87"/>
    <w:rsid w:val="00E43F44"/>
    <w:rsid w:val="00E4447C"/>
    <w:rsid w:val="00E4497A"/>
    <w:rsid w:val="00E461DB"/>
    <w:rsid w:val="00E470F4"/>
    <w:rsid w:val="00E47C0C"/>
    <w:rsid w:val="00E47E3F"/>
    <w:rsid w:val="00E50CFF"/>
    <w:rsid w:val="00E52E23"/>
    <w:rsid w:val="00E536CF"/>
    <w:rsid w:val="00E5625E"/>
    <w:rsid w:val="00E56711"/>
    <w:rsid w:val="00E56BBD"/>
    <w:rsid w:val="00E56C2B"/>
    <w:rsid w:val="00E6095A"/>
    <w:rsid w:val="00E6097F"/>
    <w:rsid w:val="00E614B1"/>
    <w:rsid w:val="00E6196D"/>
    <w:rsid w:val="00E638EE"/>
    <w:rsid w:val="00E6524B"/>
    <w:rsid w:val="00E65921"/>
    <w:rsid w:val="00E66CCF"/>
    <w:rsid w:val="00E678A7"/>
    <w:rsid w:val="00E67E70"/>
    <w:rsid w:val="00E7034F"/>
    <w:rsid w:val="00E7194A"/>
    <w:rsid w:val="00E71D38"/>
    <w:rsid w:val="00E7273A"/>
    <w:rsid w:val="00E729DC"/>
    <w:rsid w:val="00E73CF6"/>
    <w:rsid w:val="00E73D23"/>
    <w:rsid w:val="00E73EC9"/>
    <w:rsid w:val="00E753C6"/>
    <w:rsid w:val="00E767BD"/>
    <w:rsid w:val="00E773E3"/>
    <w:rsid w:val="00E80723"/>
    <w:rsid w:val="00E8219D"/>
    <w:rsid w:val="00E8236F"/>
    <w:rsid w:val="00E826E0"/>
    <w:rsid w:val="00E838CB"/>
    <w:rsid w:val="00E84116"/>
    <w:rsid w:val="00E85494"/>
    <w:rsid w:val="00E855BB"/>
    <w:rsid w:val="00E86474"/>
    <w:rsid w:val="00E90064"/>
    <w:rsid w:val="00E9070C"/>
    <w:rsid w:val="00E910F6"/>
    <w:rsid w:val="00E92934"/>
    <w:rsid w:val="00E9295F"/>
    <w:rsid w:val="00E93C6B"/>
    <w:rsid w:val="00E94D49"/>
    <w:rsid w:val="00E94F2F"/>
    <w:rsid w:val="00E96BD5"/>
    <w:rsid w:val="00E96D85"/>
    <w:rsid w:val="00EA051E"/>
    <w:rsid w:val="00EA0817"/>
    <w:rsid w:val="00EA0F7C"/>
    <w:rsid w:val="00EA11EF"/>
    <w:rsid w:val="00EA3484"/>
    <w:rsid w:val="00EA417D"/>
    <w:rsid w:val="00EA6B99"/>
    <w:rsid w:val="00EB0717"/>
    <w:rsid w:val="00EB0986"/>
    <w:rsid w:val="00EB1559"/>
    <w:rsid w:val="00EB20DE"/>
    <w:rsid w:val="00EB212A"/>
    <w:rsid w:val="00EB232D"/>
    <w:rsid w:val="00EB3CA3"/>
    <w:rsid w:val="00EB3DA2"/>
    <w:rsid w:val="00EB3EB4"/>
    <w:rsid w:val="00EB3FF1"/>
    <w:rsid w:val="00EB4611"/>
    <w:rsid w:val="00EB5461"/>
    <w:rsid w:val="00EB61CF"/>
    <w:rsid w:val="00EB635A"/>
    <w:rsid w:val="00EB678D"/>
    <w:rsid w:val="00EB709C"/>
    <w:rsid w:val="00EC13A6"/>
    <w:rsid w:val="00EC2412"/>
    <w:rsid w:val="00EC2D46"/>
    <w:rsid w:val="00EC3DD8"/>
    <w:rsid w:val="00EC4E12"/>
    <w:rsid w:val="00EC50D9"/>
    <w:rsid w:val="00EC6F2C"/>
    <w:rsid w:val="00EC746B"/>
    <w:rsid w:val="00EC78BD"/>
    <w:rsid w:val="00EC7F8C"/>
    <w:rsid w:val="00ED053A"/>
    <w:rsid w:val="00ED0F85"/>
    <w:rsid w:val="00ED16E0"/>
    <w:rsid w:val="00ED1C49"/>
    <w:rsid w:val="00ED2643"/>
    <w:rsid w:val="00ED2AC6"/>
    <w:rsid w:val="00ED3713"/>
    <w:rsid w:val="00ED6100"/>
    <w:rsid w:val="00ED79BE"/>
    <w:rsid w:val="00EE035E"/>
    <w:rsid w:val="00EE0ECB"/>
    <w:rsid w:val="00EE178E"/>
    <w:rsid w:val="00EE1A05"/>
    <w:rsid w:val="00EE212B"/>
    <w:rsid w:val="00EE3134"/>
    <w:rsid w:val="00EE408A"/>
    <w:rsid w:val="00EE459D"/>
    <w:rsid w:val="00EE55DE"/>
    <w:rsid w:val="00EE5DBF"/>
    <w:rsid w:val="00EE698E"/>
    <w:rsid w:val="00EE6F28"/>
    <w:rsid w:val="00EF0275"/>
    <w:rsid w:val="00EF032D"/>
    <w:rsid w:val="00EF1380"/>
    <w:rsid w:val="00EF21C0"/>
    <w:rsid w:val="00EF30E9"/>
    <w:rsid w:val="00EF3776"/>
    <w:rsid w:val="00EF37D9"/>
    <w:rsid w:val="00EF5F8F"/>
    <w:rsid w:val="00EF74FC"/>
    <w:rsid w:val="00EF7552"/>
    <w:rsid w:val="00EF7939"/>
    <w:rsid w:val="00EF7941"/>
    <w:rsid w:val="00F0064A"/>
    <w:rsid w:val="00F006E4"/>
    <w:rsid w:val="00F007FA"/>
    <w:rsid w:val="00F00AA5"/>
    <w:rsid w:val="00F00ED4"/>
    <w:rsid w:val="00F018FE"/>
    <w:rsid w:val="00F02673"/>
    <w:rsid w:val="00F036EB"/>
    <w:rsid w:val="00F042CD"/>
    <w:rsid w:val="00F0480D"/>
    <w:rsid w:val="00F04C4A"/>
    <w:rsid w:val="00F04DA2"/>
    <w:rsid w:val="00F06089"/>
    <w:rsid w:val="00F070A2"/>
    <w:rsid w:val="00F07162"/>
    <w:rsid w:val="00F1105E"/>
    <w:rsid w:val="00F11587"/>
    <w:rsid w:val="00F121D3"/>
    <w:rsid w:val="00F12ED9"/>
    <w:rsid w:val="00F1369A"/>
    <w:rsid w:val="00F1378C"/>
    <w:rsid w:val="00F140C0"/>
    <w:rsid w:val="00F14F08"/>
    <w:rsid w:val="00F15537"/>
    <w:rsid w:val="00F15E7B"/>
    <w:rsid w:val="00F16938"/>
    <w:rsid w:val="00F17A8A"/>
    <w:rsid w:val="00F17CB5"/>
    <w:rsid w:val="00F20F19"/>
    <w:rsid w:val="00F211DD"/>
    <w:rsid w:val="00F21D6A"/>
    <w:rsid w:val="00F238AF"/>
    <w:rsid w:val="00F24DE6"/>
    <w:rsid w:val="00F25908"/>
    <w:rsid w:val="00F2625C"/>
    <w:rsid w:val="00F2631B"/>
    <w:rsid w:val="00F264F5"/>
    <w:rsid w:val="00F26599"/>
    <w:rsid w:val="00F26E02"/>
    <w:rsid w:val="00F26FAF"/>
    <w:rsid w:val="00F273BE"/>
    <w:rsid w:val="00F2755F"/>
    <w:rsid w:val="00F30723"/>
    <w:rsid w:val="00F30C18"/>
    <w:rsid w:val="00F31665"/>
    <w:rsid w:val="00F32AAF"/>
    <w:rsid w:val="00F33BBC"/>
    <w:rsid w:val="00F347E2"/>
    <w:rsid w:val="00F40203"/>
    <w:rsid w:val="00F4188E"/>
    <w:rsid w:val="00F41A9D"/>
    <w:rsid w:val="00F4212B"/>
    <w:rsid w:val="00F4263E"/>
    <w:rsid w:val="00F45DCA"/>
    <w:rsid w:val="00F45F86"/>
    <w:rsid w:val="00F47471"/>
    <w:rsid w:val="00F50617"/>
    <w:rsid w:val="00F528B0"/>
    <w:rsid w:val="00F5294A"/>
    <w:rsid w:val="00F53C88"/>
    <w:rsid w:val="00F54705"/>
    <w:rsid w:val="00F5544A"/>
    <w:rsid w:val="00F556C0"/>
    <w:rsid w:val="00F56464"/>
    <w:rsid w:val="00F5664B"/>
    <w:rsid w:val="00F5675A"/>
    <w:rsid w:val="00F57B8C"/>
    <w:rsid w:val="00F60CD5"/>
    <w:rsid w:val="00F6118C"/>
    <w:rsid w:val="00F62353"/>
    <w:rsid w:val="00F62684"/>
    <w:rsid w:val="00F62A82"/>
    <w:rsid w:val="00F641E6"/>
    <w:rsid w:val="00F647A5"/>
    <w:rsid w:val="00F654D5"/>
    <w:rsid w:val="00F6577B"/>
    <w:rsid w:val="00F7039D"/>
    <w:rsid w:val="00F70D2F"/>
    <w:rsid w:val="00F711FE"/>
    <w:rsid w:val="00F71B20"/>
    <w:rsid w:val="00F73A06"/>
    <w:rsid w:val="00F746A2"/>
    <w:rsid w:val="00F758A3"/>
    <w:rsid w:val="00F75D09"/>
    <w:rsid w:val="00F777D2"/>
    <w:rsid w:val="00F77C1B"/>
    <w:rsid w:val="00F80AA9"/>
    <w:rsid w:val="00F81645"/>
    <w:rsid w:val="00F81979"/>
    <w:rsid w:val="00F82221"/>
    <w:rsid w:val="00F83812"/>
    <w:rsid w:val="00F848F0"/>
    <w:rsid w:val="00F85358"/>
    <w:rsid w:val="00F858CF"/>
    <w:rsid w:val="00F86DBE"/>
    <w:rsid w:val="00F90824"/>
    <w:rsid w:val="00F90930"/>
    <w:rsid w:val="00F90A9E"/>
    <w:rsid w:val="00F90BCA"/>
    <w:rsid w:val="00F93628"/>
    <w:rsid w:val="00F96487"/>
    <w:rsid w:val="00F96834"/>
    <w:rsid w:val="00F969EE"/>
    <w:rsid w:val="00F96A6A"/>
    <w:rsid w:val="00F973A7"/>
    <w:rsid w:val="00F97A85"/>
    <w:rsid w:val="00FA0889"/>
    <w:rsid w:val="00FA0D55"/>
    <w:rsid w:val="00FA1237"/>
    <w:rsid w:val="00FA12F7"/>
    <w:rsid w:val="00FA14EB"/>
    <w:rsid w:val="00FA2785"/>
    <w:rsid w:val="00FA438A"/>
    <w:rsid w:val="00FA4C2E"/>
    <w:rsid w:val="00FA529A"/>
    <w:rsid w:val="00FA7AD0"/>
    <w:rsid w:val="00FB0B07"/>
    <w:rsid w:val="00FB12D4"/>
    <w:rsid w:val="00FB1451"/>
    <w:rsid w:val="00FB24FA"/>
    <w:rsid w:val="00FB4B72"/>
    <w:rsid w:val="00FB6921"/>
    <w:rsid w:val="00FB69AE"/>
    <w:rsid w:val="00FB735C"/>
    <w:rsid w:val="00FC0270"/>
    <w:rsid w:val="00FC0EC0"/>
    <w:rsid w:val="00FC11C9"/>
    <w:rsid w:val="00FC1237"/>
    <w:rsid w:val="00FC2497"/>
    <w:rsid w:val="00FC2D4B"/>
    <w:rsid w:val="00FC319F"/>
    <w:rsid w:val="00FC3248"/>
    <w:rsid w:val="00FC4189"/>
    <w:rsid w:val="00FC44C8"/>
    <w:rsid w:val="00FC54D8"/>
    <w:rsid w:val="00FC5B47"/>
    <w:rsid w:val="00FD0061"/>
    <w:rsid w:val="00FD02F3"/>
    <w:rsid w:val="00FD05D1"/>
    <w:rsid w:val="00FD0E5D"/>
    <w:rsid w:val="00FD4051"/>
    <w:rsid w:val="00FD484B"/>
    <w:rsid w:val="00FE0E9B"/>
    <w:rsid w:val="00FE18A5"/>
    <w:rsid w:val="00FE1A0C"/>
    <w:rsid w:val="00FE23D4"/>
    <w:rsid w:val="00FE34A9"/>
    <w:rsid w:val="00FE4604"/>
    <w:rsid w:val="00FE5ECB"/>
    <w:rsid w:val="00FE7891"/>
    <w:rsid w:val="00FF01EC"/>
    <w:rsid w:val="00FF1909"/>
    <w:rsid w:val="00FF2E73"/>
    <w:rsid w:val="00FF4868"/>
    <w:rsid w:val="00FF50F8"/>
    <w:rsid w:val="00FF55CD"/>
    <w:rsid w:val="00FF5F0B"/>
    <w:rsid w:val="00FF6019"/>
    <w:rsid w:val="00FF63AC"/>
    <w:rsid w:val="00FF76F6"/>
    <w:rsid w:val="00FF7A1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C78BAA2-F913-426E-AC6F-EB4E2885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134D"/>
    <w:pPr>
      <w:spacing w:before="60" w:after="60"/>
    </w:pPr>
    <w:rPr>
      <w:rFonts w:ascii="Verdana" w:hAnsi="Verdana"/>
      <w:sz w:val="23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368FA"/>
    <w:pPr>
      <w:keepNext/>
      <w:pageBreakBefore/>
      <w:spacing w:before="18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D2643"/>
    <w:pPr>
      <w:keepNext/>
      <w:spacing w:before="180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830968"/>
    <w:pPr>
      <w:keepNext/>
      <w:spacing w:before="100"/>
      <w:outlineLvl w:val="2"/>
    </w:pPr>
    <w:rPr>
      <w:rFonts w:cs="Arial"/>
      <w:b/>
      <w:bCs/>
      <w:sz w:val="25"/>
      <w:szCs w:val="26"/>
    </w:rPr>
  </w:style>
  <w:style w:type="paragraph" w:styleId="Overskrift4">
    <w:name w:val="heading 4"/>
    <w:basedOn w:val="Normal"/>
    <w:next w:val="Normal"/>
    <w:qFormat/>
    <w:rsid w:val="001D5972"/>
    <w:pPr>
      <w:keepNext/>
      <w:spacing w:before="120"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A123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FA1237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A1237"/>
  </w:style>
  <w:style w:type="paragraph" w:styleId="Indholdsfortegnelse1">
    <w:name w:val="toc 1"/>
    <w:basedOn w:val="Normal"/>
    <w:next w:val="Normal"/>
    <w:autoRedefine/>
    <w:uiPriority w:val="39"/>
    <w:rsid w:val="00E230EE"/>
    <w:pPr>
      <w:tabs>
        <w:tab w:val="right" w:leader="dot" w:pos="9628"/>
      </w:tabs>
      <w:spacing w:before="120"/>
    </w:pPr>
    <w:rPr>
      <w:rFonts w:cs="Arial"/>
      <w:b/>
      <w:bCs/>
      <w:caps/>
      <w:noProof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F5664B"/>
    <w:pPr>
      <w:tabs>
        <w:tab w:val="right" w:leader="dot" w:pos="9628"/>
      </w:tabs>
      <w:spacing w:before="40" w:after="40"/>
      <w:ind w:left="567"/>
    </w:pPr>
    <w:rPr>
      <w:bCs/>
      <w:sz w:val="22"/>
      <w:szCs w:val="20"/>
    </w:rPr>
  </w:style>
  <w:style w:type="paragraph" w:styleId="Indholdsfortegnelse3">
    <w:name w:val="toc 3"/>
    <w:basedOn w:val="Normal"/>
    <w:next w:val="Normal"/>
    <w:autoRedefine/>
    <w:semiHidden/>
    <w:rsid w:val="00357EF7"/>
    <w:pPr>
      <w:ind w:left="240"/>
    </w:pPr>
    <w:rPr>
      <w:szCs w:val="20"/>
    </w:rPr>
  </w:style>
  <w:style w:type="paragraph" w:styleId="Indholdsfortegnelse4">
    <w:name w:val="toc 4"/>
    <w:basedOn w:val="Normal"/>
    <w:next w:val="Normal"/>
    <w:autoRedefine/>
    <w:semiHidden/>
    <w:rsid w:val="00FA1237"/>
    <w:pPr>
      <w:ind w:left="48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semiHidden/>
    <w:rsid w:val="00FA1237"/>
    <w:pPr>
      <w:ind w:left="720"/>
    </w:pPr>
    <w:rPr>
      <w:sz w:val="20"/>
      <w:szCs w:val="20"/>
    </w:rPr>
  </w:style>
  <w:style w:type="paragraph" w:styleId="Indholdsfortegnelse6">
    <w:name w:val="toc 6"/>
    <w:basedOn w:val="Normal"/>
    <w:next w:val="Normal"/>
    <w:autoRedefine/>
    <w:semiHidden/>
    <w:rsid w:val="00FA1237"/>
    <w:pPr>
      <w:ind w:left="96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semiHidden/>
    <w:rsid w:val="00FA1237"/>
    <w:pPr>
      <w:ind w:left="120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semiHidden/>
    <w:rsid w:val="00FA1237"/>
    <w:pPr>
      <w:ind w:left="14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semiHidden/>
    <w:rsid w:val="00FA1237"/>
    <w:pPr>
      <w:ind w:left="1680"/>
    </w:pPr>
    <w:rPr>
      <w:sz w:val="20"/>
      <w:szCs w:val="20"/>
    </w:rPr>
  </w:style>
  <w:style w:type="paragraph" w:customStyle="1" w:styleId="Default">
    <w:name w:val="Default"/>
    <w:rsid w:val="00FA1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rsid w:val="00FA1237"/>
    <w:rPr>
      <w:color w:val="0000FF"/>
      <w:u w:val="single"/>
    </w:rPr>
  </w:style>
  <w:style w:type="paragraph" w:styleId="Brdtekst3">
    <w:name w:val="Body Text 3"/>
    <w:rsid w:val="00921DFC"/>
    <w:pPr>
      <w:tabs>
        <w:tab w:val="left" w:pos="720"/>
      </w:tabs>
      <w:spacing w:after="96" w:line="249" w:lineRule="auto"/>
    </w:pPr>
    <w:rPr>
      <w:rFonts w:ascii="Century Schoolbook" w:hAnsi="Century Schoolbook"/>
      <w:color w:val="000000"/>
      <w:kern w:val="28"/>
      <w:sz w:val="19"/>
      <w:szCs w:val="19"/>
    </w:rPr>
  </w:style>
  <w:style w:type="paragraph" w:styleId="Titel">
    <w:name w:val="Title"/>
    <w:basedOn w:val="Normal"/>
    <w:qFormat/>
    <w:rsid w:val="00452A3A"/>
    <w:pPr>
      <w:jc w:val="center"/>
    </w:pPr>
    <w:rPr>
      <w:rFonts w:ascii="Arial" w:hAnsi="Arial" w:cs="Arial"/>
      <w:szCs w:val="20"/>
    </w:rPr>
  </w:style>
  <w:style w:type="paragraph" w:styleId="Undertitel">
    <w:name w:val="Subtitle"/>
    <w:basedOn w:val="Normal"/>
    <w:qFormat/>
    <w:rsid w:val="00452A3A"/>
    <w:pPr>
      <w:spacing w:before="20" w:after="20"/>
      <w:jc w:val="center"/>
    </w:pPr>
    <w:rPr>
      <w:rFonts w:ascii="Arial" w:hAnsi="Arial" w:cs="Arial"/>
      <w:b/>
      <w:bCs/>
      <w:sz w:val="28"/>
      <w:szCs w:val="20"/>
    </w:rPr>
  </w:style>
  <w:style w:type="table" w:styleId="Tabel-Gitter">
    <w:name w:val="Table Grid"/>
    <w:basedOn w:val="Tabel-Normal"/>
    <w:uiPriority w:val="39"/>
    <w:rsid w:val="0045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46BAC"/>
    <w:pPr>
      <w:spacing w:before="100" w:beforeAutospacing="1" w:after="100" w:afterAutospacing="1"/>
    </w:pPr>
  </w:style>
  <w:style w:type="paragraph" w:customStyle="1" w:styleId="TypografiOverskrift3IkkeFed">
    <w:name w:val="Typografi Overskrift 3 + Ikke Fed"/>
    <w:basedOn w:val="Overskrift3"/>
    <w:link w:val="TypografiOverskrift3IkkeFedTegn"/>
    <w:rsid w:val="00BD6C48"/>
    <w:pPr>
      <w:spacing w:before="180"/>
    </w:pPr>
    <w:rPr>
      <w:b w:val="0"/>
      <w:bCs w:val="0"/>
    </w:rPr>
  </w:style>
  <w:style w:type="character" w:customStyle="1" w:styleId="Overskrift3Tegn">
    <w:name w:val="Overskrift 3 Tegn"/>
    <w:basedOn w:val="Standardskrifttypeiafsnit"/>
    <w:link w:val="Overskrift3"/>
    <w:rsid w:val="00830968"/>
    <w:rPr>
      <w:rFonts w:ascii="Verdana" w:hAnsi="Verdana" w:cs="Arial"/>
      <w:b/>
      <w:bCs/>
      <w:sz w:val="25"/>
      <w:szCs w:val="26"/>
    </w:rPr>
  </w:style>
  <w:style w:type="character" w:customStyle="1" w:styleId="TypografiOverskrift3IkkeFedTegn">
    <w:name w:val="Typografi Overskrift 3 + Ikke Fed Tegn"/>
    <w:basedOn w:val="Overskrift3Tegn"/>
    <w:link w:val="TypografiOverskrift3IkkeFed"/>
    <w:rsid w:val="00BD6C48"/>
    <w:rPr>
      <w:rFonts w:ascii="Verdana" w:hAnsi="Verdana" w:cs="Arial"/>
      <w:b/>
      <w:bCs/>
      <w:sz w:val="24"/>
      <w:szCs w:val="26"/>
      <w:lang w:val="da-DK" w:eastAsia="da-DK" w:bidi="ar-SA"/>
    </w:rPr>
  </w:style>
  <w:style w:type="character" w:customStyle="1" w:styleId="Overskrift1Tegn">
    <w:name w:val="Overskrift 1 Tegn"/>
    <w:basedOn w:val="Standardskrifttypeiafsnit"/>
    <w:link w:val="Overskrift1"/>
    <w:rsid w:val="005368FA"/>
    <w:rPr>
      <w:rFonts w:ascii="Verdana" w:hAnsi="Verdana" w:cs="Arial"/>
      <w:b/>
      <w:bCs/>
      <w:kern w:val="32"/>
      <w:sz w:val="32"/>
      <w:szCs w:val="32"/>
    </w:rPr>
  </w:style>
  <w:style w:type="paragraph" w:styleId="Markeringsbobletekst">
    <w:name w:val="Balloon Text"/>
    <w:basedOn w:val="Normal"/>
    <w:semiHidden/>
    <w:rsid w:val="00E317F2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rsid w:val="005B6ED9"/>
    <w:rPr>
      <w:sz w:val="16"/>
      <w:szCs w:val="16"/>
    </w:rPr>
  </w:style>
  <w:style w:type="paragraph" w:styleId="Kommentartekst">
    <w:name w:val="annotation text"/>
    <w:basedOn w:val="Normal"/>
    <w:semiHidden/>
    <w:rsid w:val="005B6ED9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5B6ED9"/>
    <w:rPr>
      <w:b/>
      <w:bCs/>
    </w:rPr>
  </w:style>
  <w:style w:type="paragraph" w:styleId="Listeafsnit">
    <w:name w:val="List Paragraph"/>
    <w:basedOn w:val="Normal"/>
    <w:uiPriority w:val="34"/>
    <w:qFormat/>
    <w:rsid w:val="00707FBE"/>
    <w:pPr>
      <w:ind w:left="720"/>
      <w:contextualSpacing/>
    </w:pPr>
  </w:style>
  <w:style w:type="character" w:styleId="Fremhv">
    <w:name w:val="Emphasis"/>
    <w:basedOn w:val="Standardskrifttypeiafsnit"/>
    <w:qFormat/>
    <w:rsid w:val="00AA6075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CC63C3"/>
    <w:rPr>
      <w:rFonts w:ascii="Verdana" w:hAnsi="Verdana"/>
      <w:sz w:val="23"/>
      <w:szCs w:val="24"/>
    </w:rPr>
  </w:style>
  <w:style w:type="paragraph" w:customStyle="1" w:styleId="Regnskab1kolonne">
    <w:name w:val="Regnskab  1 kolonne"/>
    <w:basedOn w:val="Normal"/>
    <w:rsid w:val="001520CE"/>
    <w:pPr>
      <w:tabs>
        <w:tab w:val="decimal" w:pos="284"/>
        <w:tab w:val="left" w:pos="567"/>
        <w:tab w:val="right" w:leader="dot" w:pos="7938"/>
        <w:tab w:val="right" w:pos="8505"/>
        <w:tab w:val="decimal" w:pos="9639"/>
      </w:tabs>
      <w:spacing w:before="0" w:after="0"/>
    </w:pPr>
    <w:rPr>
      <w:rFonts w:ascii="Times New Roman" w:hAnsi="Times New Roman"/>
      <w:sz w:val="24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B33488"/>
    <w:rPr>
      <w:color w:val="808080"/>
      <w:shd w:val="clear" w:color="auto" w:fill="E6E6E6"/>
    </w:rPr>
  </w:style>
  <w:style w:type="character" w:styleId="Strk">
    <w:name w:val="Strong"/>
    <w:basedOn w:val="Standardskrifttypeiafsnit"/>
    <w:qFormat/>
    <w:rsid w:val="00E73CF6"/>
    <w:rPr>
      <w:b/>
      <w:bCs/>
    </w:rPr>
  </w:style>
  <w:style w:type="character" w:styleId="BesgtLink">
    <w:name w:val="FollowedHyperlink"/>
    <w:basedOn w:val="Standardskrifttypeiafsnit"/>
    <w:semiHidden/>
    <w:unhideWhenUsed/>
    <w:rsid w:val="00A801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post@Xxx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@Xxx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@Xxxx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ealinfo.dk" TargetMode="External"/><Relationship Id="rId10" Type="http://schemas.openxmlformats.org/officeDocument/2006/relationships/hyperlink" Target="http://www.Xxx.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ata.geus.dk/JupiterWWW/index.jsp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BCBE-28D1-40B4-BFDB-5E5EBFA5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2978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Indstilling af kontrolprogram - Skabelon</vt:lpstr>
    </vt:vector>
  </TitlesOfParts>
  <Company>Danske Vandværker</Company>
  <LinksUpToDate>false</LinksUpToDate>
  <CharactersWithSpaces>21105</CharactersWithSpaces>
  <SharedDoc>false</SharedDoc>
  <HLinks>
    <vt:vector size="228" baseType="variant">
      <vt:variant>
        <vt:i4>4784170</vt:i4>
      </vt:variant>
      <vt:variant>
        <vt:i4>213</vt:i4>
      </vt:variant>
      <vt:variant>
        <vt:i4>0</vt:i4>
      </vt:variant>
      <vt:variant>
        <vt:i4>5</vt:i4>
      </vt:variant>
      <vt:variant>
        <vt:lpwstr>mailto:post@osted-vandvaerk.dk</vt:lpwstr>
      </vt:variant>
      <vt:variant>
        <vt:lpwstr/>
      </vt:variant>
      <vt:variant>
        <vt:i4>8323128</vt:i4>
      </vt:variant>
      <vt:variant>
        <vt:i4>210</vt:i4>
      </vt:variant>
      <vt:variant>
        <vt:i4>0</vt:i4>
      </vt:variant>
      <vt:variant>
        <vt:i4>5</vt:i4>
      </vt:variant>
      <vt:variant>
        <vt:lpwstr>http://www.osted-vandvaerk.dk/</vt:lpwstr>
      </vt:variant>
      <vt:variant>
        <vt:lpwstr/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_Toc265867294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_Toc265867293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_Toc265867292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_Toc265867291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_Toc265867290</vt:lpwstr>
      </vt:variant>
      <vt:variant>
        <vt:i4>1441843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_Toc265867289</vt:lpwstr>
      </vt:variant>
      <vt:variant>
        <vt:i4>1441843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_Toc265867288</vt:lpwstr>
      </vt:variant>
      <vt:variant>
        <vt:i4>1441843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_Toc265867287</vt:lpwstr>
      </vt:variant>
      <vt:variant>
        <vt:i4>1441843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_Toc265867286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_Toc265867285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_Toc265867284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_Toc265867283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_Toc265867282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_Toc265867281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_Toc265867280</vt:lpwstr>
      </vt:variant>
      <vt:variant>
        <vt:i4>1638451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_Toc265867279</vt:lpwstr>
      </vt:variant>
      <vt:variant>
        <vt:i4>1638451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_Toc265867278</vt:lpwstr>
      </vt:variant>
      <vt:variant>
        <vt:i4>1638451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_Toc265867277</vt:lpwstr>
      </vt:variant>
      <vt:variant>
        <vt:i4>1638451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_Toc265867276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_Toc265867275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_Toc265867274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_Toc265867273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_Toc265867272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_Toc265867271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_Toc265867270</vt:lpwstr>
      </vt:variant>
      <vt:variant>
        <vt:i4>1572915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_Toc265867269</vt:lpwstr>
      </vt:variant>
      <vt:variant>
        <vt:i4>1572915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_Toc265867268</vt:lpwstr>
      </vt:variant>
      <vt:variant>
        <vt:i4>1572915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_Toc265867267</vt:lpwstr>
      </vt:variant>
      <vt:variant>
        <vt:i4>1572915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_Toc265867266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_Toc265867265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_Toc265867264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_Toc265867263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_Toc265867262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_Toc265867261</vt:lpwstr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http://www.osted-vandvaerk.dk/</vt:lpwstr>
      </vt:variant>
      <vt:variant>
        <vt:lpwstr/>
      </vt:variant>
      <vt:variant>
        <vt:i4>5308425</vt:i4>
      </vt:variant>
      <vt:variant>
        <vt:i4>33758</vt:i4>
      </vt:variant>
      <vt:variant>
        <vt:i4>1025</vt:i4>
      </vt:variant>
      <vt:variant>
        <vt:i4>1</vt:i4>
      </vt:variant>
      <vt:variant>
        <vt:lpwstr>http://www.dofbasen.dk/IBA/images/lokalitet/7.jpg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af kontrolprogram - Skabelon</dc:title>
  <dc:subject/>
  <dc:creator>info@danskevv.dk</dc:creator>
  <cp:lastModifiedBy>Tonny Sørensen</cp:lastModifiedBy>
  <cp:revision>2</cp:revision>
  <cp:lastPrinted>2018-01-05T14:47:00Z</cp:lastPrinted>
  <dcterms:created xsi:type="dcterms:W3CDTF">2018-01-08T05:55:00Z</dcterms:created>
  <dcterms:modified xsi:type="dcterms:W3CDTF">2018-01-08T05:55:00Z</dcterms:modified>
</cp:coreProperties>
</file>